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784F" w:rsidRDefault="000A784F" w:rsidP="00226F5C">
      <w:pPr>
        <w:pStyle w:val="10"/>
        <w:widowControl w:val="0"/>
        <w:contextualSpacing/>
        <w:jc w:val="both"/>
        <w:rPr>
          <w:rStyle w:val="ab"/>
          <w:rFonts w:eastAsia="Calibri"/>
          <w:sz w:val="26"/>
        </w:rPr>
      </w:pPr>
    </w:p>
    <w:tbl>
      <w:tblPr>
        <w:tblW w:w="0" w:type="auto"/>
        <w:tblLayout w:type="fixed"/>
        <w:tblLook w:val="0000" w:firstRow="0" w:lastRow="0" w:firstColumn="0" w:lastColumn="0" w:noHBand="0" w:noVBand="0"/>
      </w:tblPr>
      <w:tblGrid>
        <w:gridCol w:w="3260"/>
        <w:gridCol w:w="3267"/>
        <w:gridCol w:w="3220"/>
      </w:tblGrid>
      <w:tr w:rsidR="000A784F" w:rsidTr="00F07F2B">
        <w:trPr>
          <w:trHeight w:val="1026"/>
        </w:trPr>
        <w:tc>
          <w:tcPr>
            <w:tcW w:w="9747" w:type="dxa"/>
            <w:gridSpan w:val="3"/>
            <w:shd w:val="clear" w:color="auto" w:fill="auto"/>
            <w:tcMar>
              <w:top w:w="0" w:type="dxa"/>
              <w:left w:w="108" w:type="dxa"/>
              <w:bottom w:w="0" w:type="dxa"/>
              <w:right w:w="108" w:type="dxa"/>
            </w:tcMar>
          </w:tcPr>
          <w:p w:rsidR="000A784F" w:rsidRPr="00FB2695" w:rsidRDefault="000A784F" w:rsidP="00F07F2B">
            <w:pPr>
              <w:pStyle w:val="12"/>
              <w:widowControl w:val="0"/>
              <w:rPr>
                <w:b/>
              </w:rPr>
            </w:pPr>
            <w:r w:rsidRPr="00FB2695">
              <w:rPr>
                <w:rFonts w:ascii="Calibri" w:eastAsia="Calibri" w:hAnsi="Calibri"/>
                <w:noProof/>
                <w:sz w:val="24"/>
                <w:lang w:val="en-US" w:eastAsia="en-US"/>
              </w:rPr>
              <w:drawing>
                <wp:inline distT="0" distB="0" distL="0" distR="0" wp14:anchorId="6A0B005D" wp14:editId="4319ED84">
                  <wp:extent cx="472440" cy="5549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554990"/>
                          </a:xfrm>
                          <a:prstGeom prst="rect">
                            <a:avLst/>
                          </a:prstGeom>
                          <a:solidFill>
                            <a:srgbClr val="FFFFFF"/>
                          </a:solidFill>
                          <a:ln>
                            <a:noFill/>
                          </a:ln>
                        </pic:spPr>
                      </pic:pic>
                    </a:graphicData>
                  </a:graphic>
                </wp:inline>
              </w:drawing>
            </w:r>
          </w:p>
          <w:p w:rsidR="000A784F" w:rsidRPr="00FB2695" w:rsidRDefault="000A784F" w:rsidP="00F07F2B">
            <w:pPr>
              <w:pStyle w:val="12"/>
              <w:widowControl w:val="0"/>
              <w:spacing w:after="120"/>
              <w:rPr>
                <w:b/>
              </w:rPr>
            </w:pPr>
            <w:r w:rsidRPr="00FB2695">
              <w:rPr>
                <w:rStyle w:val="ab"/>
                <w:b/>
              </w:rPr>
              <w:t>ЧЕРВОНОГРАДСЬКА МIСЬКА РАДА</w:t>
            </w:r>
          </w:p>
          <w:p w:rsidR="000A784F" w:rsidRPr="00FB2695" w:rsidRDefault="000A784F" w:rsidP="00F07F2B">
            <w:pPr>
              <w:pStyle w:val="12"/>
              <w:widowControl w:val="0"/>
              <w:spacing w:after="120"/>
              <w:rPr>
                <w:b/>
              </w:rPr>
            </w:pPr>
            <w:r w:rsidRPr="00FB2695">
              <w:rPr>
                <w:rStyle w:val="ab"/>
                <w:b/>
              </w:rPr>
              <w:t>Червоноградського району</w:t>
            </w:r>
          </w:p>
          <w:p w:rsidR="000A784F" w:rsidRPr="00FB2695" w:rsidRDefault="000A784F" w:rsidP="00F07F2B">
            <w:pPr>
              <w:pStyle w:val="12"/>
              <w:widowControl w:val="0"/>
              <w:spacing w:after="120"/>
              <w:rPr>
                <w:b/>
              </w:rPr>
            </w:pPr>
            <w:proofErr w:type="spellStart"/>
            <w:r w:rsidRPr="00FB2695">
              <w:rPr>
                <w:rStyle w:val="ab"/>
                <w:b/>
              </w:rPr>
              <w:t>Львiвської</w:t>
            </w:r>
            <w:proofErr w:type="spellEnd"/>
            <w:r w:rsidRPr="00FB2695">
              <w:rPr>
                <w:rStyle w:val="ab"/>
                <w:b/>
              </w:rPr>
              <w:t xml:space="preserve"> </w:t>
            </w:r>
            <w:proofErr w:type="spellStart"/>
            <w:r w:rsidRPr="00FB2695">
              <w:rPr>
                <w:rStyle w:val="ab"/>
                <w:b/>
              </w:rPr>
              <w:t>областi</w:t>
            </w:r>
            <w:proofErr w:type="spellEnd"/>
          </w:p>
          <w:p w:rsidR="000A784F" w:rsidRPr="00FB2695" w:rsidRDefault="000A784F" w:rsidP="00F07F2B">
            <w:pPr>
              <w:pStyle w:val="10"/>
              <w:widowControl w:val="0"/>
              <w:spacing w:after="120" w:line="240" w:lineRule="auto"/>
              <w:jc w:val="center"/>
              <w:rPr>
                <w:rFonts w:ascii="Times New Roman" w:eastAsia="Times New Roman" w:hAnsi="Times New Roman"/>
                <w:b/>
                <w:sz w:val="28"/>
              </w:rPr>
            </w:pPr>
            <w:r>
              <w:rPr>
                <w:rStyle w:val="ab"/>
                <w:rFonts w:eastAsia="Calibri"/>
                <w:b/>
                <w:sz w:val="28"/>
              </w:rPr>
              <w:t xml:space="preserve">позачергова </w:t>
            </w:r>
            <w:proofErr w:type="spellStart"/>
            <w:r w:rsidRPr="00FB2695">
              <w:rPr>
                <w:rStyle w:val="ab"/>
                <w:rFonts w:eastAsia="Calibri"/>
                <w:b/>
                <w:sz w:val="28"/>
              </w:rPr>
              <w:t>сесiя</w:t>
            </w:r>
            <w:proofErr w:type="spellEnd"/>
            <w:r w:rsidRPr="00FB2695">
              <w:rPr>
                <w:rStyle w:val="ab"/>
                <w:rFonts w:eastAsia="Calibri"/>
                <w:b/>
                <w:sz w:val="28"/>
              </w:rPr>
              <w:t xml:space="preserve"> </w:t>
            </w:r>
            <w:r>
              <w:rPr>
                <w:rStyle w:val="ab"/>
                <w:rFonts w:eastAsia="Calibri"/>
                <w:b/>
                <w:sz w:val="28"/>
              </w:rPr>
              <w:t>восьмого</w:t>
            </w:r>
            <w:r w:rsidRPr="00FB2695">
              <w:rPr>
                <w:rStyle w:val="ab"/>
                <w:rFonts w:eastAsia="Calibri"/>
                <w:b/>
                <w:sz w:val="28"/>
              </w:rPr>
              <w:t xml:space="preserve"> скликання</w:t>
            </w:r>
          </w:p>
          <w:p w:rsidR="000A784F" w:rsidRPr="00FB2695" w:rsidRDefault="000A784F" w:rsidP="00F07F2B">
            <w:pPr>
              <w:pStyle w:val="10"/>
              <w:widowControl w:val="0"/>
              <w:spacing w:after="120" w:line="240" w:lineRule="auto"/>
              <w:jc w:val="center"/>
              <w:rPr>
                <w:rFonts w:ascii="Times New Roman" w:eastAsia="Times New Roman" w:hAnsi="Times New Roman"/>
                <w:b/>
                <w:sz w:val="32"/>
              </w:rPr>
            </w:pPr>
            <w:r w:rsidRPr="00FB2695">
              <w:rPr>
                <w:rStyle w:val="ab"/>
                <w:rFonts w:eastAsia="Calibri"/>
                <w:b/>
                <w:sz w:val="32"/>
              </w:rPr>
              <w:t xml:space="preserve">Р I Ш Е Н </w:t>
            </w:r>
            <w:proofErr w:type="spellStart"/>
            <w:r w:rsidRPr="00FB2695">
              <w:rPr>
                <w:rStyle w:val="ab"/>
                <w:rFonts w:eastAsia="Calibri"/>
                <w:b/>
                <w:sz w:val="32"/>
              </w:rPr>
              <w:t>Н</w:t>
            </w:r>
            <w:proofErr w:type="spellEnd"/>
            <w:r w:rsidRPr="00FB2695">
              <w:rPr>
                <w:rStyle w:val="ab"/>
                <w:rFonts w:eastAsia="Calibri"/>
                <w:b/>
                <w:sz w:val="32"/>
              </w:rPr>
              <w:t xml:space="preserve"> Я</w:t>
            </w:r>
          </w:p>
        </w:tc>
      </w:tr>
      <w:tr w:rsidR="000A784F" w:rsidTr="00F07F2B">
        <w:tc>
          <w:tcPr>
            <w:tcW w:w="3260" w:type="dxa"/>
            <w:shd w:val="clear" w:color="auto" w:fill="auto"/>
            <w:tcMar>
              <w:top w:w="0" w:type="dxa"/>
              <w:left w:w="108" w:type="dxa"/>
              <w:bottom w:w="0" w:type="dxa"/>
              <w:right w:w="108" w:type="dxa"/>
            </w:tcMar>
          </w:tcPr>
          <w:p w:rsidR="000A784F" w:rsidRPr="00FB2695" w:rsidRDefault="000A784F" w:rsidP="00F07F2B">
            <w:pPr>
              <w:pStyle w:val="10"/>
              <w:widowControl w:val="0"/>
              <w:spacing w:after="0" w:line="240" w:lineRule="auto"/>
              <w:jc w:val="center"/>
              <w:rPr>
                <w:rFonts w:ascii="Times New Roman" w:eastAsia="Times New Roman" w:hAnsi="Times New Roman"/>
                <w:sz w:val="16"/>
              </w:rPr>
            </w:pPr>
          </w:p>
        </w:tc>
        <w:tc>
          <w:tcPr>
            <w:tcW w:w="3267" w:type="dxa"/>
            <w:shd w:val="clear" w:color="auto" w:fill="auto"/>
            <w:tcMar>
              <w:top w:w="0" w:type="dxa"/>
              <w:left w:w="108" w:type="dxa"/>
              <w:bottom w:w="0" w:type="dxa"/>
              <w:right w:w="108" w:type="dxa"/>
            </w:tcMar>
          </w:tcPr>
          <w:p w:rsidR="000A784F" w:rsidRPr="00FB2695" w:rsidRDefault="000A784F" w:rsidP="00F07F2B">
            <w:pPr>
              <w:pStyle w:val="11"/>
              <w:keepNext/>
              <w:widowControl w:val="0"/>
              <w:numPr>
                <w:ilvl w:val="0"/>
                <w:numId w:val="0"/>
              </w:numPr>
              <w:rPr>
                <w:sz w:val="16"/>
              </w:rPr>
            </w:pPr>
          </w:p>
        </w:tc>
        <w:tc>
          <w:tcPr>
            <w:tcW w:w="3220" w:type="dxa"/>
            <w:shd w:val="clear" w:color="auto" w:fill="auto"/>
            <w:tcMar>
              <w:top w:w="0" w:type="dxa"/>
              <w:left w:w="108" w:type="dxa"/>
              <w:bottom w:w="0" w:type="dxa"/>
              <w:right w:w="108" w:type="dxa"/>
            </w:tcMar>
          </w:tcPr>
          <w:p w:rsidR="000A784F" w:rsidRPr="00FB2695" w:rsidRDefault="000A784F" w:rsidP="00F07F2B">
            <w:pPr>
              <w:pStyle w:val="10"/>
              <w:widowControl w:val="0"/>
              <w:spacing w:after="0" w:line="240" w:lineRule="auto"/>
              <w:jc w:val="center"/>
              <w:rPr>
                <w:rFonts w:ascii="Times New Roman" w:eastAsia="Times New Roman" w:hAnsi="Times New Roman"/>
                <w:sz w:val="16"/>
              </w:rPr>
            </w:pPr>
          </w:p>
        </w:tc>
      </w:tr>
      <w:tr w:rsidR="000A784F" w:rsidTr="00F07F2B">
        <w:tc>
          <w:tcPr>
            <w:tcW w:w="3260" w:type="dxa"/>
            <w:shd w:val="clear" w:color="auto" w:fill="auto"/>
            <w:tcMar>
              <w:top w:w="0" w:type="dxa"/>
              <w:left w:w="108" w:type="dxa"/>
              <w:bottom w:w="0" w:type="dxa"/>
              <w:right w:w="108" w:type="dxa"/>
            </w:tcMar>
          </w:tcPr>
          <w:p w:rsidR="000A784F" w:rsidRPr="006D21A1" w:rsidRDefault="006D21A1" w:rsidP="00F07F2B">
            <w:pPr>
              <w:pStyle w:val="10"/>
              <w:widowControl w:val="0"/>
              <w:spacing w:after="0" w:line="240" w:lineRule="auto"/>
              <w:rPr>
                <w:rFonts w:ascii="Times New Roman" w:eastAsia="Times New Roman" w:hAnsi="Times New Roman"/>
                <w:sz w:val="28"/>
                <w:u w:val="single"/>
              </w:rPr>
            </w:pPr>
            <w:r>
              <w:rPr>
                <w:rFonts w:ascii="Times New Roman" w:eastAsia="Times New Roman" w:hAnsi="Times New Roman"/>
                <w:sz w:val="28"/>
                <w:szCs w:val="28"/>
                <w:u w:val="single"/>
                <w:lang w:eastAsia="ru-RU"/>
              </w:rPr>
              <w:t>03.10.2024</w:t>
            </w:r>
          </w:p>
        </w:tc>
        <w:tc>
          <w:tcPr>
            <w:tcW w:w="3267" w:type="dxa"/>
            <w:shd w:val="clear" w:color="auto" w:fill="auto"/>
            <w:tcMar>
              <w:top w:w="0" w:type="dxa"/>
              <w:left w:w="108" w:type="dxa"/>
              <w:bottom w:w="0" w:type="dxa"/>
              <w:right w:w="108" w:type="dxa"/>
            </w:tcMar>
          </w:tcPr>
          <w:p w:rsidR="000A784F" w:rsidRPr="00FB2695" w:rsidRDefault="000A784F" w:rsidP="00F07F2B">
            <w:pPr>
              <w:pStyle w:val="10"/>
              <w:widowControl w:val="0"/>
              <w:spacing w:after="0" w:line="240" w:lineRule="auto"/>
              <w:jc w:val="center"/>
              <w:rPr>
                <w:rFonts w:ascii="Times New Roman" w:eastAsia="Times New Roman" w:hAnsi="Times New Roman"/>
                <w:sz w:val="28"/>
              </w:rPr>
            </w:pPr>
            <w:r w:rsidRPr="00FB2695">
              <w:rPr>
                <w:rStyle w:val="ab"/>
                <w:rFonts w:eastAsia="Calibri"/>
                <w:sz w:val="28"/>
              </w:rPr>
              <w:t>м.</w:t>
            </w:r>
            <w:r w:rsidR="009A4859">
              <w:rPr>
                <w:rStyle w:val="ab"/>
                <w:rFonts w:eastAsia="Calibri"/>
                <w:sz w:val="28"/>
              </w:rPr>
              <w:t xml:space="preserve"> </w:t>
            </w:r>
            <w:r w:rsidRPr="00FB2695">
              <w:rPr>
                <w:rStyle w:val="ab"/>
                <w:rFonts w:eastAsia="Calibri"/>
                <w:sz w:val="28"/>
              </w:rPr>
              <w:t>Червоноград</w:t>
            </w:r>
          </w:p>
        </w:tc>
        <w:tc>
          <w:tcPr>
            <w:tcW w:w="3220" w:type="dxa"/>
            <w:shd w:val="clear" w:color="auto" w:fill="auto"/>
            <w:tcMar>
              <w:top w:w="0" w:type="dxa"/>
              <w:left w:w="108" w:type="dxa"/>
              <w:bottom w:w="0" w:type="dxa"/>
              <w:right w:w="108" w:type="dxa"/>
            </w:tcMar>
          </w:tcPr>
          <w:p w:rsidR="000A784F" w:rsidRPr="00FB2695" w:rsidRDefault="000A784F" w:rsidP="006D21A1">
            <w:pPr>
              <w:pStyle w:val="10"/>
              <w:widowControl w:val="0"/>
              <w:spacing w:after="0" w:line="240" w:lineRule="auto"/>
              <w:jc w:val="center"/>
              <w:rPr>
                <w:rFonts w:ascii="Times New Roman" w:eastAsia="Times New Roman" w:hAnsi="Times New Roman"/>
                <w:sz w:val="28"/>
              </w:rPr>
            </w:pPr>
            <w:r w:rsidRPr="00FB2695">
              <w:rPr>
                <w:rStyle w:val="ab"/>
                <w:rFonts w:eastAsia="Calibri"/>
                <w:sz w:val="28"/>
              </w:rPr>
              <w:t xml:space="preserve">               № </w:t>
            </w:r>
            <w:r w:rsidR="006D21A1">
              <w:rPr>
                <w:rStyle w:val="ab"/>
                <w:rFonts w:eastAsia="Calibri"/>
                <w:sz w:val="28"/>
                <w:u w:val="single"/>
              </w:rPr>
              <w:t>2969</w:t>
            </w:r>
          </w:p>
        </w:tc>
      </w:tr>
    </w:tbl>
    <w:p w:rsidR="00AD57C0" w:rsidRDefault="00AD57C0">
      <w:pPr>
        <w:shd w:val="clear" w:color="auto" w:fill="FFFFFF"/>
        <w:tabs>
          <w:tab w:val="left" w:pos="9639"/>
        </w:tabs>
        <w:ind w:left="7938"/>
        <w:rPr>
          <w:b/>
          <w:sz w:val="22"/>
          <w:szCs w:val="22"/>
        </w:rPr>
      </w:pPr>
    </w:p>
    <w:p w:rsidR="00AD57C0" w:rsidRDefault="00131EA7" w:rsidP="009A4859">
      <w:pPr>
        <w:shd w:val="clear" w:color="auto" w:fill="FFFFFF"/>
        <w:tabs>
          <w:tab w:val="left" w:pos="9639"/>
        </w:tabs>
        <w:rPr>
          <w:b/>
          <w:sz w:val="22"/>
          <w:szCs w:val="22"/>
        </w:rPr>
      </w:pPr>
      <w:r>
        <w:rPr>
          <w:b/>
          <w:sz w:val="22"/>
          <w:szCs w:val="22"/>
        </w:rPr>
        <w:t xml:space="preserve">                                                                                 </w:t>
      </w:r>
    </w:p>
    <w:tbl>
      <w:tblPr>
        <w:tblStyle w:val="a5"/>
        <w:tblpPr w:leftFromText="180" w:rightFromText="180" w:vertAnchor="text" w:tblpY="116"/>
        <w:tblW w:w="9995" w:type="dxa"/>
        <w:tblLayout w:type="fixed"/>
        <w:tblLook w:val="0400" w:firstRow="0" w:lastRow="0" w:firstColumn="0" w:lastColumn="0" w:noHBand="0" w:noVBand="1"/>
      </w:tblPr>
      <w:tblGrid>
        <w:gridCol w:w="5342"/>
        <w:gridCol w:w="4653"/>
      </w:tblGrid>
      <w:tr w:rsidR="00AD57C0">
        <w:trPr>
          <w:trHeight w:val="1133"/>
        </w:trPr>
        <w:tc>
          <w:tcPr>
            <w:tcW w:w="5342" w:type="dxa"/>
            <w:shd w:val="clear" w:color="auto" w:fill="auto"/>
          </w:tcPr>
          <w:p w:rsidR="00BE3C4B" w:rsidRDefault="00131EA7">
            <w:pPr>
              <w:rPr>
                <w:b/>
                <w:sz w:val="28"/>
                <w:szCs w:val="28"/>
              </w:rPr>
            </w:pPr>
            <w:r>
              <w:rPr>
                <w:b/>
                <w:sz w:val="28"/>
                <w:szCs w:val="28"/>
              </w:rPr>
              <w:t xml:space="preserve">Про забезпечення проведення загальнонаціональної хвилини мовчання у </w:t>
            </w:r>
            <w:r w:rsidR="00384BE6">
              <w:rPr>
                <w:b/>
                <w:sz w:val="28"/>
                <w:szCs w:val="28"/>
              </w:rPr>
              <w:t>Червоноградській</w:t>
            </w:r>
          </w:p>
          <w:p w:rsidR="00AD57C0" w:rsidRDefault="00774251">
            <w:pPr>
              <w:rPr>
                <w:b/>
                <w:sz w:val="28"/>
                <w:szCs w:val="28"/>
              </w:rPr>
            </w:pPr>
            <w:r>
              <w:rPr>
                <w:b/>
                <w:sz w:val="28"/>
                <w:szCs w:val="28"/>
              </w:rPr>
              <w:t xml:space="preserve"> міській </w:t>
            </w:r>
            <w:r w:rsidR="00384BE6">
              <w:rPr>
                <w:b/>
                <w:sz w:val="28"/>
                <w:szCs w:val="28"/>
              </w:rPr>
              <w:t>територіальній громаді</w:t>
            </w:r>
          </w:p>
          <w:p w:rsidR="00AD57C0" w:rsidRDefault="00AD57C0">
            <w:pPr>
              <w:jc w:val="both"/>
              <w:rPr>
                <w:sz w:val="28"/>
                <w:szCs w:val="28"/>
                <w:highlight w:val="yellow"/>
              </w:rPr>
            </w:pPr>
          </w:p>
        </w:tc>
        <w:tc>
          <w:tcPr>
            <w:tcW w:w="4653" w:type="dxa"/>
            <w:shd w:val="clear" w:color="auto" w:fill="auto"/>
          </w:tcPr>
          <w:p w:rsidR="00AD57C0" w:rsidRDefault="00AD57C0">
            <w:pPr>
              <w:ind w:left="2740"/>
              <w:jc w:val="both"/>
              <w:rPr>
                <w:b/>
                <w:sz w:val="28"/>
                <w:szCs w:val="28"/>
                <w:highlight w:val="yellow"/>
              </w:rPr>
            </w:pPr>
          </w:p>
        </w:tc>
      </w:tr>
    </w:tbl>
    <w:p w:rsidR="00320965" w:rsidRDefault="00320965" w:rsidP="00320965">
      <w:pPr>
        <w:spacing w:line="276" w:lineRule="auto"/>
        <w:ind w:firstLine="900"/>
        <w:jc w:val="both"/>
        <w:rPr>
          <w:sz w:val="28"/>
          <w:szCs w:val="28"/>
        </w:rPr>
      </w:pPr>
      <w:r>
        <w:rPr>
          <w:sz w:val="28"/>
          <w:szCs w:val="28"/>
        </w:rPr>
        <w:t>Керуючись статтею 140 Конституції України та статтею 24, 59 Закону України «Про місцеве самоврядування в Україні», враховуючи Указ Президента України від 16.03.2022 №143/2022 «Про загальнонаціональну хвилину мовчання за загиблими внаслідок збройної агресії Російської Федерації проти України»,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Червоноградська міська рада:</w:t>
      </w:r>
    </w:p>
    <w:p w:rsidR="00AD57C0" w:rsidRDefault="00AD57C0">
      <w:pPr>
        <w:ind w:firstLine="900"/>
        <w:jc w:val="both"/>
        <w:rPr>
          <w:b/>
          <w:sz w:val="28"/>
          <w:szCs w:val="28"/>
        </w:rPr>
      </w:pPr>
    </w:p>
    <w:p w:rsidR="00AD57C0" w:rsidRDefault="00131EA7">
      <w:pPr>
        <w:ind w:firstLine="567"/>
        <w:jc w:val="both"/>
        <w:rPr>
          <w:b/>
          <w:sz w:val="28"/>
          <w:szCs w:val="28"/>
        </w:rPr>
      </w:pPr>
      <w:r>
        <w:rPr>
          <w:b/>
          <w:sz w:val="28"/>
          <w:szCs w:val="28"/>
        </w:rPr>
        <w:t>ВИРІШИЛА:</w:t>
      </w:r>
    </w:p>
    <w:p w:rsidR="00AD57C0" w:rsidRDefault="00AD57C0">
      <w:pPr>
        <w:ind w:firstLine="900"/>
        <w:jc w:val="both"/>
        <w:rPr>
          <w:b/>
          <w:sz w:val="28"/>
          <w:szCs w:val="28"/>
        </w:rPr>
      </w:pPr>
    </w:p>
    <w:p w:rsidR="00320965" w:rsidRDefault="00320965" w:rsidP="00320965">
      <w:pPr>
        <w:numPr>
          <w:ilvl w:val="0"/>
          <w:numId w:val="1"/>
        </w:numPr>
        <w:tabs>
          <w:tab w:val="left" w:pos="993"/>
        </w:tabs>
        <w:spacing w:line="276" w:lineRule="auto"/>
        <w:ind w:left="0" w:firstLine="567"/>
        <w:jc w:val="both"/>
        <w:rPr>
          <w:sz w:val="28"/>
          <w:szCs w:val="28"/>
        </w:rPr>
      </w:pPr>
      <w:r>
        <w:rPr>
          <w:sz w:val="28"/>
          <w:szCs w:val="28"/>
        </w:rPr>
        <w:t>Забезпечити у Червоноградській  міській територіальній  громаді щоденно у проміжку з 9 години 00 хвилин до 9 години 0</w:t>
      </w:r>
      <w:r w:rsidR="00A35B97" w:rsidRPr="0094666D">
        <w:rPr>
          <w:sz w:val="28"/>
          <w:szCs w:val="28"/>
        </w:rPr>
        <w:t>4</w:t>
      </w:r>
      <w:r>
        <w:rPr>
          <w:sz w:val="28"/>
          <w:szCs w:val="28"/>
        </w:rPr>
        <w:t> хвилини, під час загальнонаціональної хвилини мовчання за співвітчизниками, загиблими внаслідок збройної агресії Російської Федерації проти України, наступні заходи:</w:t>
      </w:r>
    </w:p>
    <w:p w:rsidR="00320965" w:rsidRDefault="00320965" w:rsidP="00320965">
      <w:pPr>
        <w:numPr>
          <w:ilvl w:val="1"/>
          <w:numId w:val="1"/>
        </w:numPr>
        <w:tabs>
          <w:tab w:val="left" w:pos="993"/>
        </w:tabs>
        <w:spacing w:before="40" w:after="40" w:line="288" w:lineRule="auto"/>
        <w:ind w:left="993" w:hanging="1004"/>
        <w:jc w:val="both"/>
        <w:rPr>
          <w:sz w:val="28"/>
          <w:szCs w:val="28"/>
        </w:rPr>
      </w:pPr>
      <w:r>
        <w:rPr>
          <w:sz w:val="28"/>
          <w:szCs w:val="28"/>
        </w:rPr>
        <w:t xml:space="preserve">Звучання голосового повідомлення тривалістю до </w:t>
      </w:r>
      <w:r w:rsidR="00A35B97" w:rsidRPr="0094666D">
        <w:rPr>
          <w:sz w:val="28"/>
          <w:szCs w:val="28"/>
        </w:rPr>
        <w:t>4</w:t>
      </w:r>
      <w:r>
        <w:rPr>
          <w:sz w:val="28"/>
          <w:szCs w:val="28"/>
        </w:rPr>
        <w:t xml:space="preserve">0 секунд з оголошенням про початок загальнонаціональної хвилини мовчання та відлік до закінчення хвилини – за допомогою місцевої </w:t>
      </w:r>
      <w:r>
        <w:rPr>
          <w:sz w:val="28"/>
          <w:szCs w:val="28"/>
        </w:rPr>
        <w:lastRenderedPageBreak/>
        <w:t>автоматизованої  системи центрального оповіщення Червоноградської міської територіальної громади.</w:t>
      </w:r>
    </w:p>
    <w:p w:rsidR="00320965" w:rsidRPr="00320965" w:rsidRDefault="00320965" w:rsidP="00320965">
      <w:pPr>
        <w:numPr>
          <w:ilvl w:val="1"/>
          <w:numId w:val="1"/>
        </w:numPr>
        <w:tabs>
          <w:tab w:val="left" w:pos="993"/>
        </w:tabs>
        <w:spacing w:before="40" w:after="40" w:line="288" w:lineRule="auto"/>
        <w:ind w:left="993" w:hanging="1004"/>
        <w:jc w:val="both"/>
        <w:rPr>
          <w:sz w:val="28"/>
          <w:szCs w:val="28"/>
        </w:rPr>
      </w:pPr>
      <w:r w:rsidRPr="0037251A">
        <w:rPr>
          <w:sz w:val="28"/>
          <w:szCs w:val="28"/>
        </w:rPr>
        <w:t>Після завершення хвилини мовчання</w:t>
      </w:r>
      <w:r>
        <w:rPr>
          <w:sz w:val="28"/>
          <w:szCs w:val="28"/>
        </w:rPr>
        <w:t xml:space="preserve"> за допомогою місцевої автоматизованої  системи центрального оповіщення Червоноградської міської територіальної громади </w:t>
      </w:r>
      <w:r w:rsidRPr="00320965">
        <w:rPr>
          <w:sz w:val="28"/>
          <w:szCs w:val="28"/>
        </w:rPr>
        <w:t xml:space="preserve">забезпечити звучання </w:t>
      </w:r>
      <w:r w:rsidR="0094666D">
        <w:rPr>
          <w:sz w:val="28"/>
          <w:szCs w:val="28"/>
        </w:rPr>
        <w:t>Державного Г</w:t>
      </w:r>
      <w:r w:rsidRPr="00320965">
        <w:rPr>
          <w:sz w:val="28"/>
          <w:szCs w:val="28"/>
        </w:rPr>
        <w:t xml:space="preserve">імну України. </w:t>
      </w:r>
    </w:p>
    <w:p w:rsidR="0037251A" w:rsidRPr="00756128" w:rsidRDefault="009A4859" w:rsidP="0037251A">
      <w:pPr>
        <w:numPr>
          <w:ilvl w:val="1"/>
          <w:numId w:val="1"/>
        </w:numPr>
        <w:tabs>
          <w:tab w:val="left" w:pos="993"/>
        </w:tabs>
        <w:spacing w:before="40" w:after="40" w:line="288" w:lineRule="auto"/>
        <w:ind w:left="993" w:hanging="1004"/>
        <w:jc w:val="both"/>
        <w:rPr>
          <w:sz w:val="28"/>
          <w:szCs w:val="28"/>
        </w:rPr>
      </w:pPr>
      <w:r>
        <w:rPr>
          <w:sz w:val="28"/>
          <w:szCs w:val="28"/>
        </w:rPr>
        <w:t>На офіційних  засобах комунікації Червоноградської міської ради забезпечити і</w:t>
      </w:r>
      <w:r w:rsidRPr="0037251A">
        <w:rPr>
          <w:sz w:val="28"/>
          <w:szCs w:val="28"/>
        </w:rPr>
        <w:t>нформаційне повідомлення про загаль</w:t>
      </w:r>
      <w:r w:rsidR="00756128">
        <w:rPr>
          <w:sz w:val="28"/>
          <w:szCs w:val="28"/>
        </w:rPr>
        <w:t>нонаціональну хвилину мовчання.</w:t>
      </w:r>
    </w:p>
    <w:p w:rsidR="00320965" w:rsidRDefault="00320965" w:rsidP="00320965">
      <w:pPr>
        <w:numPr>
          <w:ilvl w:val="1"/>
          <w:numId w:val="1"/>
        </w:numPr>
        <w:tabs>
          <w:tab w:val="left" w:pos="993"/>
        </w:tabs>
        <w:spacing w:before="40" w:after="40" w:line="288" w:lineRule="auto"/>
        <w:ind w:left="993" w:hanging="1004"/>
        <w:jc w:val="both"/>
        <w:rPr>
          <w:sz w:val="28"/>
          <w:szCs w:val="28"/>
        </w:rPr>
      </w:pPr>
      <w:r>
        <w:rPr>
          <w:sz w:val="28"/>
          <w:szCs w:val="28"/>
        </w:rPr>
        <w:t>Забезпечити проведення загальнонаціональну хвилину мовчання у всіх закладах освіти, що належать до комунальної власності територіальної громади ;</w:t>
      </w:r>
    </w:p>
    <w:p w:rsidR="00AD57C0" w:rsidRDefault="00131EA7">
      <w:pPr>
        <w:numPr>
          <w:ilvl w:val="1"/>
          <w:numId w:val="1"/>
        </w:numPr>
        <w:tabs>
          <w:tab w:val="left" w:pos="993"/>
        </w:tabs>
        <w:spacing w:before="40" w:after="40" w:line="288" w:lineRule="auto"/>
        <w:ind w:left="993" w:hanging="1004"/>
        <w:jc w:val="both"/>
        <w:rPr>
          <w:sz w:val="28"/>
          <w:szCs w:val="28"/>
        </w:rPr>
      </w:pPr>
      <w:r>
        <w:rPr>
          <w:sz w:val="28"/>
          <w:szCs w:val="28"/>
        </w:rPr>
        <w:t xml:space="preserve">Зупинення всіх засідань та заходів, що проводяться комунальними підприємствами, установами, закладами, або проходять у приміщенні чи на території таких підприємств, установ, закладів </w:t>
      </w:r>
      <w:r w:rsidR="0037251A">
        <w:rPr>
          <w:sz w:val="28"/>
          <w:szCs w:val="28"/>
        </w:rPr>
        <w:t>на території громади</w:t>
      </w:r>
      <w:r>
        <w:rPr>
          <w:sz w:val="28"/>
          <w:szCs w:val="28"/>
        </w:rPr>
        <w:t xml:space="preserve">. </w:t>
      </w:r>
    </w:p>
    <w:p w:rsidR="000A784F" w:rsidRPr="00756128" w:rsidRDefault="00756128" w:rsidP="00166D43">
      <w:pPr>
        <w:numPr>
          <w:ilvl w:val="0"/>
          <w:numId w:val="1"/>
        </w:numPr>
        <w:tabs>
          <w:tab w:val="left" w:pos="993"/>
        </w:tabs>
        <w:spacing w:before="40" w:after="40" w:line="288" w:lineRule="auto"/>
        <w:ind w:left="0" w:firstLine="851"/>
        <w:jc w:val="both"/>
        <w:rPr>
          <w:sz w:val="28"/>
          <w:szCs w:val="28"/>
        </w:rPr>
      </w:pPr>
      <w:r w:rsidRPr="00756128">
        <w:rPr>
          <w:sz w:val="28"/>
          <w:szCs w:val="28"/>
        </w:rPr>
        <w:t xml:space="preserve">Рекомендувати </w:t>
      </w:r>
      <w:r>
        <w:rPr>
          <w:sz w:val="28"/>
          <w:szCs w:val="28"/>
        </w:rPr>
        <w:t>у</w:t>
      </w:r>
      <w:r w:rsidR="00131EA7" w:rsidRPr="00756128">
        <w:rPr>
          <w:sz w:val="28"/>
          <w:szCs w:val="28"/>
        </w:rPr>
        <w:t xml:space="preserve">становам, закладам, підприємствам, а також іншим юридичним особам та суб’єктам господарювання, які здійснюють діяльність на території </w:t>
      </w:r>
      <w:r w:rsidR="0037251A" w:rsidRPr="00756128">
        <w:rPr>
          <w:sz w:val="28"/>
          <w:szCs w:val="28"/>
        </w:rPr>
        <w:t xml:space="preserve">Червоноградської </w:t>
      </w:r>
      <w:r w:rsidR="00391FC1" w:rsidRPr="00756128">
        <w:rPr>
          <w:sz w:val="28"/>
          <w:szCs w:val="28"/>
        </w:rPr>
        <w:t xml:space="preserve">міської територіальної </w:t>
      </w:r>
      <w:r w:rsidR="0037251A" w:rsidRPr="00756128">
        <w:rPr>
          <w:sz w:val="28"/>
          <w:szCs w:val="28"/>
        </w:rPr>
        <w:t>громади</w:t>
      </w:r>
      <w:r w:rsidR="00131EA7" w:rsidRPr="00756128">
        <w:rPr>
          <w:sz w:val="28"/>
          <w:szCs w:val="28"/>
        </w:rPr>
        <w:t xml:space="preserve"> і не включені до пункту 1</w:t>
      </w:r>
      <w:r w:rsidR="009B7A68" w:rsidRPr="00756128">
        <w:rPr>
          <w:sz w:val="28"/>
          <w:szCs w:val="28"/>
        </w:rPr>
        <w:t>.</w:t>
      </w:r>
      <w:r w:rsidR="00320965">
        <w:rPr>
          <w:sz w:val="28"/>
          <w:szCs w:val="28"/>
        </w:rPr>
        <w:t>4</w:t>
      </w:r>
      <w:r w:rsidR="009B7A68" w:rsidRPr="00756128">
        <w:rPr>
          <w:sz w:val="28"/>
          <w:szCs w:val="28"/>
        </w:rPr>
        <w:t xml:space="preserve"> та 1.</w:t>
      </w:r>
      <w:r w:rsidR="00320965">
        <w:rPr>
          <w:sz w:val="28"/>
          <w:szCs w:val="28"/>
        </w:rPr>
        <w:t>5</w:t>
      </w:r>
      <w:r w:rsidR="009B7A68" w:rsidRPr="00756128">
        <w:rPr>
          <w:sz w:val="28"/>
          <w:szCs w:val="28"/>
        </w:rPr>
        <w:t xml:space="preserve"> </w:t>
      </w:r>
      <w:r w:rsidR="00131EA7" w:rsidRPr="00756128">
        <w:rPr>
          <w:sz w:val="28"/>
          <w:szCs w:val="28"/>
        </w:rPr>
        <w:t> цього рішення, забезпечити фактичне проведення загальнонаціональної хвилини мовчання шляхом голосового повідомлення та зупинення заходів, вимкнення музичного супроводу тощо тривалістю 1 хвилина.</w:t>
      </w:r>
    </w:p>
    <w:p w:rsidR="00AD57C0" w:rsidRDefault="00391FC1" w:rsidP="00BE3C4B">
      <w:pPr>
        <w:shd w:val="clear" w:color="auto" w:fill="FFFFFF"/>
        <w:ind w:firstLine="567"/>
        <w:jc w:val="both"/>
        <w:rPr>
          <w:sz w:val="28"/>
          <w:szCs w:val="28"/>
        </w:rPr>
      </w:pPr>
      <w:r>
        <w:rPr>
          <w:sz w:val="28"/>
          <w:szCs w:val="28"/>
        </w:rPr>
        <w:t xml:space="preserve">3. </w:t>
      </w:r>
      <w:r w:rsidR="00131EA7">
        <w:rPr>
          <w:sz w:val="28"/>
          <w:szCs w:val="28"/>
        </w:rPr>
        <w:t>Для всебічної та безпечної імплементації цього рішення</w:t>
      </w:r>
      <w:r w:rsidR="009A4859">
        <w:rPr>
          <w:sz w:val="28"/>
          <w:szCs w:val="28"/>
        </w:rPr>
        <w:t xml:space="preserve"> </w:t>
      </w:r>
      <w:r w:rsidR="00BE3C4B" w:rsidRPr="00BE3C4B">
        <w:rPr>
          <w:sz w:val="28"/>
          <w:szCs w:val="28"/>
        </w:rPr>
        <w:t xml:space="preserve">відділу  цифрової трансформації, </w:t>
      </w:r>
      <w:r w:rsidR="00BE3C4B" w:rsidRPr="00BE3C4B">
        <w:rPr>
          <w:sz w:val="28"/>
          <w:szCs w:val="28"/>
          <w:lang w:val="ru-RU"/>
        </w:rPr>
        <w:t>i</w:t>
      </w:r>
      <w:proofErr w:type="spellStart"/>
      <w:r w:rsidR="00BE3C4B" w:rsidRPr="00BE3C4B">
        <w:rPr>
          <w:sz w:val="28"/>
          <w:szCs w:val="28"/>
        </w:rPr>
        <w:t>нформац</w:t>
      </w:r>
      <w:proofErr w:type="spellEnd"/>
      <w:r w:rsidR="00BE3C4B" w:rsidRPr="00BE3C4B">
        <w:rPr>
          <w:sz w:val="28"/>
          <w:szCs w:val="28"/>
          <w:lang w:val="ru-RU"/>
        </w:rPr>
        <w:t>i</w:t>
      </w:r>
      <w:proofErr w:type="spellStart"/>
      <w:r w:rsidR="00BE3C4B" w:rsidRPr="00BE3C4B">
        <w:rPr>
          <w:sz w:val="28"/>
          <w:szCs w:val="28"/>
        </w:rPr>
        <w:t>йної</w:t>
      </w:r>
      <w:proofErr w:type="spellEnd"/>
      <w:r w:rsidR="00BE3C4B" w:rsidRPr="00BE3C4B">
        <w:rPr>
          <w:sz w:val="28"/>
          <w:szCs w:val="28"/>
        </w:rPr>
        <w:t xml:space="preserve"> </w:t>
      </w:r>
      <w:proofErr w:type="spellStart"/>
      <w:r w:rsidR="00BE3C4B" w:rsidRPr="00BE3C4B">
        <w:rPr>
          <w:sz w:val="28"/>
          <w:szCs w:val="28"/>
        </w:rPr>
        <w:t>пол</w:t>
      </w:r>
      <w:proofErr w:type="spellEnd"/>
      <w:r w:rsidR="00BE3C4B" w:rsidRPr="00BE3C4B">
        <w:rPr>
          <w:sz w:val="28"/>
          <w:szCs w:val="28"/>
          <w:lang w:val="ru-RU"/>
        </w:rPr>
        <w:t>i</w:t>
      </w:r>
      <w:r w:rsidR="00BE3C4B" w:rsidRPr="00BE3C4B">
        <w:rPr>
          <w:sz w:val="28"/>
          <w:szCs w:val="28"/>
        </w:rPr>
        <w:t>тики та прозорості</w:t>
      </w:r>
      <w:r w:rsidR="00BE3C4B">
        <w:rPr>
          <w:sz w:val="28"/>
          <w:szCs w:val="28"/>
        </w:rPr>
        <w:t xml:space="preserve"> </w:t>
      </w:r>
      <w:r w:rsidR="009B7A68" w:rsidRPr="009A4859">
        <w:rPr>
          <w:sz w:val="28"/>
          <w:szCs w:val="28"/>
        </w:rPr>
        <w:t xml:space="preserve"> </w:t>
      </w:r>
      <w:r w:rsidR="00131EA7" w:rsidRPr="009A4859">
        <w:rPr>
          <w:sz w:val="28"/>
          <w:szCs w:val="28"/>
        </w:rPr>
        <w:t xml:space="preserve"> забезпечити здійснення необхідних дій з інформування суб’єктів, визначених у пункті 2 цього рішення, про рекомендації  , передбачені пунктом 2 цього рішення.</w:t>
      </w:r>
    </w:p>
    <w:p w:rsidR="00AD57C0" w:rsidRDefault="00391FC1" w:rsidP="00391FC1">
      <w:pPr>
        <w:pBdr>
          <w:top w:val="nil"/>
          <w:left w:val="nil"/>
          <w:bottom w:val="nil"/>
          <w:right w:val="nil"/>
          <w:between w:val="nil"/>
        </w:pBdr>
        <w:spacing w:before="40" w:line="276" w:lineRule="auto"/>
        <w:ind w:firstLine="567"/>
        <w:jc w:val="both"/>
        <w:rPr>
          <w:color w:val="000000"/>
          <w:sz w:val="28"/>
          <w:szCs w:val="28"/>
        </w:rPr>
      </w:pPr>
      <w:r>
        <w:rPr>
          <w:color w:val="000000"/>
          <w:sz w:val="28"/>
          <w:szCs w:val="28"/>
        </w:rPr>
        <w:t>4.</w:t>
      </w:r>
      <w:r w:rsidR="00756128">
        <w:rPr>
          <w:color w:val="000000"/>
          <w:sz w:val="28"/>
          <w:szCs w:val="28"/>
        </w:rPr>
        <w:t xml:space="preserve"> </w:t>
      </w:r>
      <w:r w:rsidR="00131EA7">
        <w:rPr>
          <w:color w:val="000000"/>
          <w:sz w:val="28"/>
          <w:szCs w:val="28"/>
        </w:rPr>
        <w:t>Оприлюднити це рішення відповідно до вимог чинного законодавства України.</w:t>
      </w:r>
      <w:bookmarkStart w:id="0" w:name="gjdgxs" w:colFirst="0" w:colLast="0"/>
      <w:bookmarkEnd w:id="0"/>
    </w:p>
    <w:p w:rsidR="000A784F" w:rsidRPr="00391FC1" w:rsidRDefault="00391FC1" w:rsidP="00391FC1">
      <w:pPr>
        <w:ind w:firstLine="709"/>
        <w:jc w:val="both"/>
        <w:rPr>
          <w:sz w:val="28"/>
          <w:szCs w:val="28"/>
        </w:rPr>
      </w:pPr>
      <w:r>
        <w:rPr>
          <w:sz w:val="28"/>
          <w:szCs w:val="28"/>
          <w:highlight w:val="white"/>
        </w:rPr>
        <w:t>5.</w:t>
      </w:r>
      <w:r w:rsidR="00756128">
        <w:rPr>
          <w:sz w:val="28"/>
          <w:szCs w:val="28"/>
          <w:highlight w:val="white"/>
        </w:rPr>
        <w:t xml:space="preserve"> </w:t>
      </w:r>
      <w:r w:rsidR="00131EA7" w:rsidRPr="00391FC1">
        <w:rPr>
          <w:sz w:val="28"/>
          <w:szCs w:val="28"/>
          <w:highlight w:val="white"/>
        </w:rPr>
        <w:t xml:space="preserve">Контроль за виконанням цього рішення покласти на </w:t>
      </w:r>
      <w:r w:rsidR="000A784F" w:rsidRPr="00391FC1">
        <w:rPr>
          <w:sz w:val="28"/>
          <w:szCs w:val="28"/>
        </w:rPr>
        <w:t xml:space="preserve">постiйну депутатську комiсiя з питань депутатської дiяльностi, забезпечення законностi, антикорупцiйної полiтики, захисту прав людини, сприяння децентралiзацiї, розвитку мiсцевого самоврядування та громадянського суспiльства, свободи слова та </w:t>
      </w:r>
      <w:r w:rsidR="00320965" w:rsidRPr="00391FC1">
        <w:rPr>
          <w:sz w:val="28"/>
          <w:szCs w:val="28"/>
        </w:rPr>
        <w:t>інформації</w:t>
      </w:r>
      <w:r w:rsidR="000A784F" w:rsidRPr="00391FC1">
        <w:rPr>
          <w:sz w:val="28"/>
          <w:szCs w:val="28"/>
        </w:rPr>
        <w:t xml:space="preserve"> </w:t>
      </w:r>
      <w:r w:rsidR="000A784F" w:rsidRPr="00391FC1">
        <w:rPr>
          <w:sz w:val="28"/>
          <w:szCs w:val="28"/>
          <w:shd w:val="clear" w:color="auto" w:fill="FFFFFF"/>
        </w:rPr>
        <w:t>(</w:t>
      </w:r>
      <w:proofErr w:type="spellStart"/>
      <w:r w:rsidR="000A784F" w:rsidRPr="00391FC1">
        <w:rPr>
          <w:sz w:val="28"/>
          <w:szCs w:val="28"/>
          <w:shd w:val="clear" w:color="auto" w:fill="FFFFFF"/>
        </w:rPr>
        <w:t>Майданович</w:t>
      </w:r>
      <w:proofErr w:type="spellEnd"/>
      <w:r w:rsidR="000A784F" w:rsidRPr="00391FC1">
        <w:rPr>
          <w:sz w:val="28"/>
          <w:szCs w:val="28"/>
          <w:shd w:val="clear" w:color="auto" w:fill="FFFFFF"/>
        </w:rPr>
        <w:t xml:space="preserve"> С.В.)</w:t>
      </w:r>
      <w:r w:rsidR="00226F5C" w:rsidRPr="00391FC1">
        <w:rPr>
          <w:sz w:val="28"/>
          <w:szCs w:val="28"/>
          <w:shd w:val="clear" w:color="auto" w:fill="FFFFFF"/>
        </w:rPr>
        <w:t xml:space="preserve">  та </w:t>
      </w:r>
      <w:r w:rsidR="00756128">
        <w:rPr>
          <w:sz w:val="28"/>
          <w:szCs w:val="28"/>
          <w:shd w:val="clear" w:color="auto" w:fill="FFFFFF"/>
        </w:rPr>
        <w:t>заступника міського голови з питань діяльності виконавчих органів ради (</w:t>
      </w:r>
      <w:proofErr w:type="spellStart"/>
      <w:r w:rsidR="00756128">
        <w:rPr>
          <w:sz w:val="28"/>
          <w:szCs w:val="28"/>
          <w:shd w:val="clear" w:color="auto" w:fill="FFFFFF"/>
        </w:rPr>
        <w:t>Тирка</w:t>
      </w:r>
      <w:proofErr w:type="spellEnd"/>
      <w:r w:rsidR="00756128">
        <w:rPr>
          <w:sz w:val="28"/>
          <w:szCs w:val="28"/>
          <w:shd w:val="clear" w:color="auto" w:fill="FFFFFF"/>
        </w:rPr>
        <w:t xml:space="preserve"> Т.В.)</w:t>
      </w:r>
    </w:p>
    <w:p w:rsidR="00AD57C0" w:rsidRPr="00384BE6" w:rsidRDefault="00AD57C0" w:rsidP="000A784F">
      <w:pPr>
        <w:pBdr>
          <w:top w:val="nil"/>
          <w:left w:val="nil"/>
          <w:bottom w:val="nil"/>
          <w:right w:val="nil"/>
          <w:between w:val="nil"/>
        </w:pBdr>
        <w:tabs>
          <w:tab w:val="left" w:pos="993"/>
        </w:tabs>
        <w:spacing w:before="40" w:line="276" w:lineRule="auto"/>
        <w:ind w:left="567"/>
        <w:jc w:val="both"/>
        <w:rPr>
          <w:sz w:val="28"/>
          <w:szCs w:val="28"/>
        </w:rPr>
      </w:pPr>
    </w:p>
    <w:p w:rsidR="00384BE6" w:rsidRDefault="00384BE6" w:rsidP="00384BE6">
      <w:pPr>
        <w:pBdr>
          <w:top w:val="nil"/>
          <w:left w:val="nil"/>
          <w:bottom w:val="nil"/>
          <w:right w:val="nil"/>
          <w:between w:val="nil"/>
        </w:pBdr>
        <w:tabs>
          <w:tab w:val="left" w:pos="993"/>
        </w:tabs>
        <w:spacing w:before="40" w:line="276" w:lineRule="auto"/>
        <w:ind w:left="567"/>
        <w:jc w:val="both"/>
        <w:rPr>
          <w:color w:val="000000"/>
          <w:sz w:val="28"/>
          <w:szCs w:val="28"/>
        </w:rPr>
      </w:pPr>
    </w:p>
    <w:p w:rsidR="00774251" w:rsidRDefault="00384BE6" w:rsidP="009A4859">
      <w:pPr>
        <w:shd w:val="clear" w:color="auto" w:fill="FFFFFF"/>
        <w:ind w:firstLine="567"/>
        <w:jc w:val="both"/>
        <w:rPr>
          <w:sz w:val="28"/>
          <w:szCs w:val="28"/>
        </w:rPr>
      </w:pPr>
      <w:r>
        <w:rPr>
          <w:sz w:val="28"/>
          <w:szCs w:val="28"/>
        </w:rPr>
        <w:t>Міський голова</w:t>
      </w:r>
      <w:r>
        <w:rPr>
          <w:sz w:val="28"/>
          <w:szCs w:val="28"/>
        </w:rPr>
        <w:tab/>
      </w:r>
      <w:r>
        <w:rPr>
          <w:sz w:val="28"/>
          <w:szCs w:val="28"/>
        </w:rPr>
        <w:tab/>
      </w:r>
      <w:r w:rsidR="006D21A1">
        <w:rPr>
          <w:sz w:val="28"/>
          <w:szCs w:val="28"/>
        </w:rPr>
        <w:t>(підпис)</w:t>
      </w:r>
      <w:r>
        <w:rPr>
          <w:sz w:val="28"/>
          <w:szCs w:val="28"/>
        </w:rPr>
        <w:tab/>
        <w:t xml:space="preserve">  Андрій ЗАЛІВСЬ</w:t>
      </w:r>
      <w:r w:rsidR="00226F5C">
        <w:rPr>
          <w:sz w:val="28"/>
          <w:szCs w:val="28"/>
        </w:rPr>
        <w:t>КИЙ</w:t>
      </w:r>
      <w:bookmarkStart w:id="1" w:name="_GoBack"/>
      <w:bookmarkEnd w:id="1"/>
    </w:p>
    <w:sectPr w:rsidR="00774251">
      <w:headerReference w:type="even" r:id="rId9"/>
      <w:headerReference w:type="default" r:id="rId10"/>
      <w:footerReference w:type="even" r:id="rId11"/>
      <w:footerReference w:type="default" r:id="rId12"/>
      <w:headerReference w:type="first" r:id="rId13"/>
      <w:footerReference w:type="first" r:id="rId14"/>
      <w:pgSz w:w="11906" w:h="16838"/>
      <w:pgMar w:top="851" w:right="991" w:bottom="1135"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6E1" w:rsidRDefault="00E406E1" w:rsidP="0037251A">
      <w:r>
        <w:separator/>
      </w:r>
    </w:p>
  </w:endnote>
  <w:endnote w:type="continuationSeparator" w:id="0">
    <w:p w:rsidR="00E406E1" w:rsidRDefault="00E406E1" w:rsidP="0037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1A" w:rsidRDefault="003725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1A" w:rsidRDefault="0037251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1A" w:rsidRDefault="003725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6E1" w:rsidRDefault="00E406E1" w:rsidP="0037251A">
      <w:r>
        <w:separator/>
      </w:r>
    </w:p>
  </w:footnote>
  <w:footnote w:type="continuationSeparator" w:id="0">
    <w:p w:rsidR="00E406E1" w:rsidRDefault="00E406E1" w:rsidP="0037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1A" w:rsidRDefault="003725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1A" w:rsidRDefault="0037251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1A" w:rsidRDefault="003725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65AE3"/>
    <w:multiLevelType w:val="multilevel"/>
    <w:tmpl w:val="176E51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DD96F0D"/>
    <w:multiLevelType w:val="multilevel"/>
    <w:tmpl w:val="0D17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4766B6"/>
    <w:multiLevelType w:val="multilevel"/>
    <w:tmpl w:val="33E8BC6A"/>
    <w:lvl w:ilvl="0">
      <w:start w:val="1"/>
      <w:numFmt w:val="decimal"/>
      <w:pStyle w:val="11"/>
      <w:lvlText w:val="%1."/>
      <w:lvlJc w:val="left"/>
      <w:pPr>
        <w:ind w:left="1509" w:hanging="375"/>
      </w:pPr>
      <w:rPr>
        <w:b w:val="0"/>
      </w:rPr>
    </w:lvl>
    <w:lvl w:ilvl="1">
      <w:start w:val="1"/>
      <w:numFmt w:val="decimal"/>
      <w:lvlText w:val="%1.%2."/>
      <w:lvlJc w:val="left"/>
      <w:pPr>
        <w:ind w:left="1854" w:hanging="720"/>
      </w:pPr>
      <w:rPr>
        <w:b w:val="0"/>
      </w:rPr>
    </w:lvl>
    <w:lvl w:ilvl="2">
      <w:start w:val="1"/>
      <w:numFmt w:val="decimal"/>
      <w:lvlText w:val="%1.%2.%3."/>
      <w:lvlJc w:val="left"/>
      <w:pPr>
        <w:ind w:left="1854" w:hanging="720"/>
      </w:pPr>
    </w:lvl>
    <w:lvl w:ilvl="3">
      <w:start w:val="1"/>
      <w:numFmt w:val="decimal"/>
      <w:lvlText w:val="%1.%2.%3.%4."/>
      <w:lvlJc w:val="left"/>
      <w:pPr>
        <w:ind w:left="2214" w:hanging="1080"/>
      </w:pPr>
    </w:lvl>
    <w:lvl w:ilvl="4">
      <w:start w:val="1"/>
      <w:numFmt w:val="decimal"/>
      <w:lvlText w:val="%1.%2.%3.%4.%5."/>
      <w:lvlJc w:val="left"/>
      <w:pPr>
        <w:ind w:left="2214" w:hanging="1080"/>
      </w:pPr>
    </w:lvl>
    <w:lvl w:ilvl="5">
      <w:start w:val="1"/>
      <w:numFmt w:val="decimal"/>
      <w:lvlText w:val="%1.%2.%3.%4.%5.%6."/>
      <w:lvlJc w:val="left"/>
      <w:pPr>
        <w:ind w:left="2574" w:hanging="1440"/>
      </w:pPr>
    </w:lvl>
    <w:lvl w:ilvl="6">
      <w:start w:val="1"/>
      <w:numFmt w:val="decimal"/>
      <w:lvlText w:val="%1.%2.%3.%4.%5.%6.%7."/>
      <w:lvlJc w:val="left"/>
      <w:pPr>
        <w:ind w:left="2934" w:hanging="1800"/>
      </w:pPr>
    </w:lvl>
    <w:lvl w:ilvl="7">
      <w:start w:val="1"/>
      <w:numFmt w:val="decimal"/>
      <w:lvlText w:val="%1.%2.%3.%4.%5.%6.%7.%8."/>
      <w:lvlJc w:val="left"/>
      <w:pPr>
        <w:ind w:left="2934" w:hanging="1800"/>
      </w:pPr>
    </w:lvl>
    <w:lvl w:ilvl="8">
      <w:start w:val="1"/>
      <w:numFmt w:val="decimal"/>
      <w:lvlText w:val="%1.%2.%3.%4.%5.%6.%7.%8.%9."/>
      <w:lvlJc w:val="left"/>
      <w:pPr>
        <w:ind w:left="3294" w:hanging="21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C0"/>
    <w:rsid w:val="000200A8"/>
    <w:rsid w:val="000908C0"/>
    <w:rsid w:val="000A784F"/>
    <w:rsid w:val="00131EA7"/>
    <w:rsid w:val="00226F5C"/>
    <w:rsid w:val="00231B7A"/>
    <w:rsid w:val="002B3CD7"/>
    <w:rsid w:val="00320965"/>
    <w:rsid w:val="0037251A"/>
    <w:rsid w:val="00384BE6"/>
    <w:rsid w:val="00391FC1"/>
    <w:rsid w:val="006C314C"/>
    <w:rsid w:val="006D21A1"/>
    <w:rsid w:val="00756128"/>
    <w:rsid w:val="00774251"/>
    <w:rsid w:val="007C25CF"/>
    <w:rsid w:val="0094666D"/>
    <w:rsid w:val="00961F97"/>
    <w:rsid w:val="009A4859"/>
    <w:rsid w:val="009B7A68"/>
    <w:rsid w:val="00A35B97"/>
    <w:rsid w:val="00AD57C0"/>
    <w:rsid w:val="00AE7CFB"/>
    <w:rsid w:val="00B9612C"/>
    <w:rsid w:val="00BB0CC0"/>
    <w:rsid w:val="00BE3C4B"/>
    <w:rsid w:val="00C01A8F"/>
    <w:rsid w:val="00CD1B61"/>
    <w:rsid w:val="00D445AF"/>
    <w:rsid w:val="00E406E1"/>
    <w:rsid w:val="00EC4B52"/>
    <w:rsid w:val="00F65D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04654-208A-8641-BAAB-5C24827D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C4B"/>
  </w:style>
  <w:style w:type="paragraph" w:styleId="1">
    <w:name w:val="heading 1"/>
    <w:basedOn w:val="a"/>
    <w:next w:val="a"/>
    <w:uiPriority w:val="9"/>
    <w:qFormat/>
    <w:pPr>
      <w:outlineLvl w:val="0"/>
    </w:pPr>
  </w:style>
  <w:style w:type="paragraph" w:styleId="2">
    <w:name w:val="heading 2"/>
    <w:basedOn w:val="a"/>
    <w:next w:val="a"/>
    <w:uiPriority w:val="9"/>
    <w:semiHidden/>
    <w:unhideWhenUsed/>
    <w:qFormat/>
    <w:pPr>
      <w:spacing w:before="280" w:after="280"/>
      <w:outlineLvl w:val="1"/>
    </w:pPr>
    <w:rPr>
      <w:b/>
      <w:sz w:val="36"/>
      <w:szCs w:val="36"/>
    </w:rPr>
  </w:style>
  <w:style w:type="paragraph" w:styleId="3">
    <w:name w:val="heading 3"/>
    <w:basedOn w:val="a"/>
    <w:next w:val="a"/>
    <w:link w:val="30"/>
    <w:uiPriority w:val="9"/>
    <w:unhideWhenUsed/>
    <w:qFormat/>
    <w:pPr>
      <w:outlineLvl w:val="2"/>
    </w:p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style>
  <w:style w:type="paragraph" w:styleId="a4">
    <w:name w:val="Subtitle"/>
    <w:basedOn w:val="a"/>
    <w:next w:val="a"/>
    <w:uiPriority w:val="11"/>
    <w:qFormat/>
  </w:style>
  <w:style w:type="table" w:customStyle="1" w:styleId="a5">
    <w:basedOn w:val="a1"/>
    <w:tblPr>
      <w:tblStyleRowBandSize w:val="1"/>
      <w:tblStyleColBandSize w:val="1"/>
      <w:tblCellMar>
        <w:left w:w="115" w:type="dxa"/>
        <w:right w:w="115" w:type="dxa"/>
      </w:tblCellMar>
    </w:tblPr>
  </w:style>
  <w:style w:type="paragraph" w:styleId="a6">
    <w:name w:val="header"/>
    <w:basedOn w:val="a"/>
    <w:link w:val="a7"/>
    <w:uiPriority w:val="99"/>
    <w:unhideWhenUsed/>
    <w:rsid w:val="0037251A"/>
    <w:pPr>
      <w:tabs>
        <w:tab w:val="center" w:pos="4513"/>
        <w:tab w:val="right" w:pos="9026"/>
      </w:tabs>
    </w:pPr>
  </w:style>
  <w:style w:type="character" w:customStyle="1" w:styleId="a7">
    <w:name w:val="Верхній колонтитул Знак"/>
    <w:basedOn w:val="a0"/>
    <w:link w:val="a6"/>
    <w:uiPriority w:val="99"/>
    <w:rsid w:val="0037251A"/>
  </w:style>
  <w:style w:type="paragraph" w:styleId="a8">
    <w:name w:val="footer"/>
    <w:basedOn w:val="a"/>
    <w:link w:val="a9"/>
    <w:uiPriority w:val="99"/>
    <w:unhideWhenUsed/>
    <w:rsid w:val="0037251A"/>
    <w:pPr>
      <w:tabs>
        <w:tab w:val="center" w:pos="4513"/>
        <w:tab w:val="right" w:pos="9026"/>
      </w:tabs>
    </w:pPr>
  </w:style>
  <w:style w:type="character" w:customStyle="1" w:styleId="a9">
    <w:name w:val="Нижній колонтитул Знак"/>
    <w:basedOn w:val="a0"/>
    <w:link w:val="a8"/>
    <w:uiPriority w:val="99"/>
    <w:rsid w:val="0037251A"/>
  </w:style>
  <w:style w:type="character" w:customStyle="1" w:styleId="30">
    <w:name w:val="Заголовок 3 Знак"/>
    <w:basedOn w:val="a0"/>
    <w:link w:val="3"/>
    <w:uiPriority w:val="9"/>
    <w:rsid w:val="000A784F"/>
  </w:style>
  <w:style w:type="paragraph" w:styleId="aa">
    <w:name w:val="List Paragraph"/>
    <w:basedOn w:val="a"/>
    <w:uiPriority w:val="34"/>
    <w:qFormat/>
    <w:rsid w:val="000A784F"/>
    <w:pPr>
      <w:ind w:left="720"/>
      <w:contextualSpacing/>
    </w:pPr>
  </w:style>
  <w:style w:type="paragraph" w:customStyle="1" w:styleId="10">
    <w:name w:val="Звичайний1"/>
    <w:basedOn w:val="a"/>
    <w:rsid w:val="000A784F"/>
    <w:pPr>
      <w:spacing w:after="200" w:line="258" w:lineRule="auto"/>
    </w:pPr>
    <w:rPr>
      <w:rFonts w:ascii="Calibri" w:eastAsia="Calibri" w:hAnsi="Calibri"/>
      <w:sz w:val="22"/>
      <w:lang w:eastAsia="uk-UA"/>
    </w:rPr>
  </w:style>
  <w:style w:type="paragraph" w:customStyle="1" w:styleId="12">
    <w:name w:val="Назва1"/>
    <w:basedOn w:val="10"/>
    <w:next w:val="a"/>
    <w:rsid w:val="000A784F"/>
    <w:pPr>
      <w:suppressAutoHyphens/>
      <w:spacing w:after="0" w:line="240" w:lineRule="auto"/>
      <w:jc w:val="center"/>
    </w:pPr>
    <w:rPr>
      <w:rFonts w:ascii="Times New Roman" w:eastAsia="Times New Roman" w:hAnsi="Times New Roman"/>
      <w:sz w:val="28"/>
    </w:rPr>
  </w:style>
  <w:style w:type="paragraph" w:customStyle="1" w:styleId="11">
    <w:name w:val="Заголовок 11"/>
    <w:basedOn w:val="10"/>
    <w:next w:val="10"/>
    <w:rsid w:val="000A784F"/>
    <w:pPr>
      <w:numPr>
        <w:numId w:val="1"/>
      </w:numPr>
      <w:suppressAutoHyphens/>
      <w:spacing w:after="0" w:line="240" w:lineRule="auto"/>
      <w:ind w:left="1897" w:firstLine="935"/>
      <w:outlineLvl w:val="0"/>
    </w:pPr>
    <w:rPr>
      <w:rFonts w:ascii="Times New Roman" w:eastAsia="Times New Roman" w:hAnsi="Times New Roman"/>
      <w:b/>
      <w:sz w:val="32"/>
    </w:rPr>
  </w:style>
  <w:style w:type="character" w:customStyle="1" w:styleId="ab">
    <w:name w:val="Шрифт абзацу за замовчуванням"/>
    <w:rsid w:val="000A784F"/>
    <w:rPr>
      <w:rFonts w:ascii="Times New Roman" w:eastAsia="Times New Roman" w:hAnsi="Times New Roman"/>
    </w:rPr>
  </w:style>
  <w:style w:type="paragraph" w:customStyle="1" w:styleId="cef1edeee2edeee9f2e5eaf1f23">
    <w:name w:val="Оceсf1нedоeeвe2нedоeeйe9 тf2еe5кeaсf1тf23"/>
    <w:basedOn w:val="10"/>
    <w:rsid w:val="009A4859"/>
    <w:pPr>
      <w:shd w:val="clear" w:color="auto" w:fill="FFFFFF"/>
      <w:suppressAutoHyphens/>
      <w:spacing w:before="60" w:after="240" w:line="264" w:lineRule="exact"/>
      <w:jc w:val="center"/>
    </w:pPr>
    <w:rPr>
      <w:rFonts w:ascii="Courier New" w:eastAsia="Courier New" w:hAnsi="Courier New"/>
      <w:color w:val="000000"/>
      <w:sz w:val="18"/>
      <w:shd w:val="clear" w:color="auto" w:fill="FFFFFF"/>
    </w:rPr>
  </w:style>
  <w:style w:type="paragraph" w:styleId="ac">
    <w:name w:val="Balloon Text"/>
    <w:basedOn w:val="a"/>
    <w:link w:val="ad"/>
    <w:uiPriority w:val="99"/>
    <w:semiHidden/>
    <w:unhideWhenUsed/>
    <w:rsid w:val="00756128"/>
    <w:rPr>
      <w:rFonts w:ascii="Segoe UI" w:hAnsi="Segoe UI" w:cs="Segoe UI"/>
      <w:sz w:val="18"/>
      <w:szCs w:val="18"/>
    </w:rPr>
  </w:style>
  <w:style w:type="character" w:customStyle="1" w:styleId="ad">
    <w:name w:val="Текст у виносці Знак"/>
    <w:basedOn w:val="a0"/>
    <w:link w:val="ac"/>
    <w:uiPriority w:val="99"/>
    <w:semiHidden/>
    <w:rsid w:val="00756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21878">
      <w:bodyDiv w:val="1"/>
      <w:marLeft w:val="0"/>
      <w:marRight w:val="0"/>
      <w:marTop w:val="0"/>
      <w:marBottom w:val="0"/>
      <w:divBdr>
        <w:top w:val="none" w:sz="0" w:space="0" w:color="auto"/>
        <w:left w:val="none" w:sz="0" w:space="0" w:color="auto"/>
        <w:bottom w:val="none" w:sz="0" w:space="0" w:color="auto"/>
        <w:right w:val="none" w:sz="0" w:space="0" w:color="auto"/>
      </w:divBdr>
    </w:div>
    <w:div w:id="171661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834AE-4463-40B4-B0F4-7B32E7B3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Martens</dc:creator>
  <cp:lastModifiedBy>RePack by Diakov</cp:lastModifiedBy>
  <cp:revision>2</cp:revision>
  <cp:lastPrinted>2024-10-02T07:09:00Z</cp:lastPrinted>
  <dcterms:created xsi:type="dcterms:W3CDTF">2024-10-03T12:02:00Z</dcterms:created>
  <dcterms:modified xsi:type="dcterms:W3CDTF">2024-10-03T12:02:00Z</dcterms:modified>
</cp:coreProperties>
</file>