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Порядком встановлено механізм призначення і виплати компенсації за догляд (далі - компенсація), що призначається фізичній особі, яка надає соціальні послуги з догляду без здійснення підприємницької діяльності на професійній основі, пройшла підготовку та 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самостійно пересуватися та самообслуговуватися (далі - соціальні послуги з догляду на професійній основі) та є:</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громадянами похилого віку;</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особами з інвалідністю;</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невиліковно хворими, а також хворими, що потребують тривалого лікування;</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дітьми з інвалідністю;</w:t>
      </w:r>
    </w:p>
    <w:p w:rsidR="000C5C6E" w:rsidRDefault="000C5C6E" w:rsidP="00B24E5A">
      <w:pPr>
        <w:pStyle w:val="a3"/>
        <w:numPr>
          <w:ilvl w:val="0"/>
          <w:numId w:val="1"/>
        </w:numPr>
        <w:shd w:val="clear" w:color="auto" w:fill="FFFFFF"/>
        <w:spacing w:before="240" w:beforeAutospacing="0" w:after="0" w:afterAutospacing="0"/>
        <w:ind w:left="0" w:firstLine="360"/>
        <w:jc w:val="both"/>
        <w:rPr>
          <w:color w:val="000000"/>
        </w:rPr>
      </w:pPr>
      <w:r>
        <w:rPr>
          <w:color w:val="000000"/>
        </w:rPr>
        <w:t xml:space="preserve">дітьми, яким не встановлено інвалідність, але які є хворими на тяжкі </w:t>
      </w:r>
      <w:proofErr w:type="spellStart"/>
      <w:r>
        <w:rPr>
          <w:color w:val="000000"/>
        </w:rPr>
        <w:t>перинатальні</w:t>
      </w:r>
      <w:proofErr w:type="spellEnd"/>
      <w:r>
        <w:rPr>
          <w:color w:val="000000"/>
        </w:rPr>
        <w:t xml:space="preserve"> ураження нервової системи, тяжкі вроджені вади розвитку, рідкісні </w:t>
      </w:r>
      <w:proofErr w:type="spellStart"/>
      <w:r>
        <w:rPr>
          <w:color w:val="000000"/>
        </w:rPr>
        <w:t>орфанні</w:t>
      </w:r>
      <w:proofErr w:type="spellEnd"/>
      <w:r>
        <w:rPr>
          <w:color w:val="000000"/>
        </w:rPr>
        <w:t xml:space="preserve"> захворювання, онкологічні, </w:t>
      </w:r>
      <w:proofErr w:type="spellStart"/>
      <w:r>
        <w:rPr>
          <w:color w:val="000000"/>
        </w:rPr>
        <w:t>онкогематологічні</w:t>
      </w:r>
      <w:proofErr w:type="spellEnd"/>
      <w:r>
        <w:rPr>
          <w:color w:val="00000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Pr>
          <w:color w:val="000000"/>
        </w:rPr>
        <w:t>органа</w:t>
      </w:r>
      <w:proofErr w:type="spellEnd"/>
      <w:r>
        <w:rPr>
          <w:color w:val="000000"/>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Компенсація призначається і виплачується фізичним особам, які надають соціальні послуги з догляду на професійній основі, які:</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не перебувають у трудових відносинах;</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не є фізичними особами - підприємцями;</w:t>
      </w:r>
    </w:p>
    <w:p w:rsidR="000C5C6E" w:rsidRDefault="000C5C6E" w:rsidP="00B24E5A">
      <w:pPr>
        <w:pStyle w:val="a3"/>
        <w:numPr>
          <w:ilvl w:val="0"/>
          <w:numId w:val="1"/>
        </w:numPr>
        <w:shd w:val="clear" w:color="auto" w:fill="FFFFFF"/>
        <w:spacing w:before="240" w:beforeAutospacing="0" w:after="0" w:afterAutospacing="0"/>
        <w:ind w:left="0" w:firstLine="360"/>
        <w:jc w:val="both"/>
        <w:rPr>
          <w:color w:val="000000"/>
        </w:rPr>
      </w:pPr>
      <w:r>
        <w:rPr>
          <w:color w:val="000000"/>
        </w:rPr>
        <w:t>не провадять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rsidR="000C5C6E" w:rsidRDefault="000C5C6E" w:rsidP="00B24E5A">
      <w:pPr>
        <w:pStyle w:val="a3"/>
        <w:numPr>
          <w:ilvl w:val="0"/>
          <w:numId w:val="1"/>
        </w:numPr>
        <w:shd w:val="clear" w:color="auto" w:fill="FFFFFF"/>
        <w:spacing w:before="240" w:beforeAutospacing="0" w:after="0" w:afterAutospacing="0"/>
        <w:jc w:val="both"/>
        <w:rPr>
          <w:color w:val="000000"/>
        </w:rPr>
      </w:pPr>
      <w:r>
        <w:rPr>
          <w:color w:val="000000"/>
        </w:rPr>
        <w:t>не перебувають на обліку як безробітні.</w:t>
      </w:r>
    </w:p>
    <w:p w:rsidR="000C5C6E" w:rsidRDefault="000C5C6E" w:rsidP="000C5C6E">
      <w:pPr>
        <w:pStyle w:val="a3"/>
        <w:shd w:val="clear" w:color="auto" w:fill="FFFFFF"/>
        <w:spacing w:before="240" w:beforeAutospacing="0" w:after="0" w:afterAutospacing="0"/>
        <w:jc w:val="both"/>
        <w:rPr>
          <w:color w:val="000000"/>
        </w:rPr>
      </w:pPr>
      <w:r>
        <w:rPr>
          <w:color w:val="000000"/>
        </w:rPr>
        <w:t>Компенсація не призначається:</w:t>
      </w:r>
    </w:p>
    <w:p w:rsidR="000C5C6E" w:rsidRDefault="000C5C6E" w:rsidP="000C5C6E">
      <w:pPr>
        <w:pStyle w:val="a3"/>
        <w:shd w:val="clear" w:color="auto" w:fill="FFFFFF"/>
        <w:spacing w:before="240" w:beforeAutospacing="0" w:after="0" w:afterAutospacing="0"/>
        <w:jc w:val="both"/>
        <w:rPr>
          <w:color w:val="000000"/>
        </w:rPr>
      </w:pPr>
      <w:r>
        <w:rPr>
          <w:color w:val="000000"/>
        </w:rPr>
        <w:t>1) фізичним особам, які надають соціальні послуги з догляду на професійній основі, вказаним вище особам, якщо такі особи:</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отримують соціальні послуги догляду вдома, паліативного догляду, стаціонарного догляду від надавача комунального чи недержавного сектору;</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отримують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w:t>
      </w:r>
    </w:p>
    <w:p w:rsidR="000C5C6E" w:rsidRDefault="000C5C6E" w:rsidP="000C5C6E">
      <w:pPr>
        <w:pStyle w:val="a3"/>
        <w:shd w:val="clear" w:color="auto" w:fill="FFFFFF"/>
        <w:spacing w:before="240" w:beforeAutospacing="0" w:after="0" w:afterAutospacing="0"/>
        <w:jc w:val="both"/>
        <w:rPr>
          <w:color w:val="000000"/>
        </w:rPr>
      </w:pPr>
      <w:r>
        <w:rPr>
          <w:color w:val="000000"/>
        </w:rPr>
        <w:lastRenderedPageBreak/>
        <w:t>2) фізичним особам, які надають соціальні послуги з догляду на професійній основі і отримують допомогу на догляд відповідно до Закону України «Про психіатричну допомогу»;</w:t>
      </w:r>
    </w:p>
    <w:p w:rsidR="000C5C6E" w:rsidRDefault="000C5C6E" w:rsidP="000C5C6E">
      <w:pPr>
        <w:pStyle w:val="a3"/>
        <w:shd w:val="clear" w:color="auto" w:fill="FFFFFF"/>
        <w:spacing w:before="240" w:beforeAutospacing="0" w:after="0" w:afterAutospacing="0"/>
        <w:jc w:val="both"/>
        <w:rPr>
          <w:color w:val="000000"/>
        </w:rPr>
      </w:pPr>
      <w:r>
        <w:rPr>
          <w:color w:val="000000"/>
        </w:rPr>
        <w:t>3) фізичним особам, які надають соціальні послуги з догляду на професійній основі і отримують компенсацію за надання соціальних послуг з</w:t>
      </w:r>
    </w:p>
    <w:p w:rsidR="000C5C6E" w:rsidRDefault="000C5C6E" w:rsidP="000C5C6E">
      <w:pPr>
        <w:pStyle w:val="a3"/>
        <w:shd w:val="clear" w:color="auto" w:fill="FFFFFF"/>
        <w:spacing w:before="240" w:beforeAutospacing="0" w:after="0" w:afterAutospacing="0"/>
        <w:jc w:val="both"/>
        <w:rPr>
          <w:color w:val="000000"/>
        </w:rPr>
      </w:pPr>
      <w:r>
        <w:rPr>
          <w:color w:val="000000"/>
        </w:rPr>
        <w:t>догляду на непрофесійній основі відповідно до Закону України «Про соціальні послуги».</w:t>
      </w:r>
    </w:p>
    <w:p w:rsidR="000C5C6E" w:rsidRDefault="000C5C6E" w:rsidP="00B24E5A">
      <w:pPr>
        <w:pStyle w:val="a3"/>
        <w:shd w:val="clear" w:color="auto" w:fill="FFFFFF"/>
        <w:spacing w:before="240" w:beforeAutospacing="0" w:after="0" w:afterAutospacing="0"/>
        <w:ind w:firstLine="284"/>
        <w:jc w:val="both"/>
        <w:rPr>
          <w:color w:val="000000"/>
        </w:rPr>
      </w:pPr>
      <w:r>
        <w:rPr>
          <w:color w:val="000000"/>
        </w:rPr>
        <w:t>Особи або законні представники осіб, які потребують надання соціальних послуг з догляду на професійній основі, можуть обрати фізичну особу, яка надає соціальні послуги з догляду на професійній основі, із переліку фізичних осіб, які надають соціальні послуги з догляду на професійній основі (далі - перелік), який ведуть структурні підрозділи з питань соціального захисту населення районних у мм. Києві та Севастополі держадміністрацій, виконавчі органи сільських, селищних, районних у містах (у разі утворення), міських рад (далі - уповноважений орган).</w:t>
      </w:r>
    </w:p>
    <w:p w:rsidR="000C5C6E" w:rsidRDefault="000C5C6E" w:rsidP="00B24E5A">
      <w:pPr>
        <w:pStyle w:val="a3"/>
        <w:shd w:val="clear" w:color="auto" w:fill="FFFFFF"/>
        <w:spacing w:before="240" w:beforeAutospacing="0" w:after="0" w:afterAutospacing="0"/>
        <w:ind w:firstLine="426"/>
        <w:jc w:val="both"/>
        <w:rPr>
          <w:color w:val="000000"/>
        </w:rPr>
      </w:pPr>
      <w:r>
        <w:rPr>
          <w:color w:val="000000"/>
        </w:rPr>
        <w:t>Особа або законний представник особи, яка потребує надання соціальних послуг з догляду на професійній основі, подають уповноваженому органу заяву про потребу в наданні соціальних послуг з догляду на професійній основі (далі - заява про потребу в наданні соціальних послуг).</w:t>
      </w:r>
    </w:p>
    <w:p w:rsidR="000C5C6E" w:rsidRDefault="000C5C6E" w:rsidP="00B24E5A">
      <w:pPr>
        <w:pStyle w:val="a3"/>
        <w:shd w:val="clear" w:color="auto" w:fill="FFFFFF"/>
        <w:spacing w:before="240" w:beforeAutospacing="0" w:after="0" w:afterAutospacing="0"/>
        <w:ind w:firstLine="426"/>
        <w:jc w:val="both"/>
        <w:rPr>
          <w:color w:val="000000"/>
        </w:rPr>
      </w:pPr>
      <w:r>
        <w:rPr>
          <w:color w:val="000000"/>
        </w:rPr>
        <w:t>Під час подання заяви про потребу в наданні соціальних послуг особою або законним представником особи, яка потребує надання соціальних послуг з догляду на професійній основі, пред’являються:</w:t>
      </w:r>
    </w:p>
    <w:p w:rsidR="000C5C6E" w:rsidRDefault="000C5C6E" w:rsidP="00B24E5A">
      <w:pPr>
        <w:pStyle w:val="a3"/>
        <w:numPr>
          <w:ilvl w:val="0"/>
          <w:numId w:val="2"/>
        </w:numPr>
        <w:shd w:val="clear" w:color="auto" w:fill="FFFFFF"/>
        <w:spacing w:before="240" w:beforeAutospacing="0" w:after="0" w:afterAutospacing="0"/>
        <w:ind w:left="0" w:firstLine="426"/>
        <w:jc w:val="both"/>
        <w:rPr>
          <w:color w:val="000000"/>
        </w:rPr>
      </w:pPr>
      <w:r>
        <w:rPr>
          <w:color w:val="000000"/>
        </w:rPr>
        <w:t>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0C5C6E" w:rsidRDefault="000C5C6E" w:rsidP="00B24E5A">
      <w:pPr>
        <w:pStyle w:val="a3"/>
        <w:numPr>
          <w:ilvl w:val="0"/>
          <w:numId w:val="2"/>
        </w:numPr>
        <w:shd w:val="clear" w:color="auto" w:fill="FFFFFF"/>
        <w:spacing w:before="240" w:beforeAutospacing="0" w:after="0" w:afterAutospacing="0"/>
        <w:ind w:left="0" w:firstLine="426"/>
        <w:jc w:val="both"/>
        <w:rPr>
          <w:color w:val="000000"/>
        </w:rPr>
      </w:pPr>
      <w:r>
        <w:rPr>
          <w:color w:val="000000"/>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0C5C6E" w:rsidRDefault="000C5C6E" w:rsidP="00B24E5A">
      <w:pPr>
        <w:pStyle w:val="a3"/>
        <w:numPr>
          <w:ilvl w:val="0"/>
          <w:numId w:val="2"/>
        </w:numPr>
        <w:shd w:val="clear" w:color="auto" w:fill="FFFFFF"/>
        <w:spacing w:before="240" w:beforeAutospacing="0" w:after="0" w:afterAutospacing="0"/>
        <w:ind w:left="0" w:firstLine="426"/>
        <w:jc w:val="both"/>
        <w:rPr>
          <w:color w:val="000000"/>
        </w:rPr>
      </w:pPr>
      <w:r>
        <w:rPr>
          <w:color w:val="000000"/>
        </w:rPr>
        <w:t>До заяви про потребу в наданні соціальних послуг додаються:</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МОЗ;</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 xml:space="preserve">копія довідки до </w:t>
      </w:r>
      <w:proofErr w:type="spellStart"/>
      <w:r>
        <w:rPr>
          <w:color w:val="000000"/>
        </w:rPr>
        <w:t>акта</w:t>
      </w:r>
      <w:proofErr w:type="spellEnd"/>
      <w:r>
        <w:rPr>
          <w:color w:val="000000"/>
        </w:rPr>
        <w:t xml:space="preserve"> огляду медико-соціальною експертною комісією (для осіб з інвалідністю);</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копія свідоцтва про народження дитини з інвалідністю віком до 18 років (за потреби);</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копія медичного висновку про дитину з інвалідністю віком до 18 років за формою, затвердженою МОЗ (за потреби);</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 xml:space="preserve">довідка про захворювання дитини на тяжке </w:t>
      </w:r>
      <w:proofErr w:type="spellStart"/>
      <w:r>
        <w:rPr>
          <w:color w:val="000000"/>
        </w:rPr>
        <w:t>перинатальне</w:t>
      </w:r>
      <w:proofErr w:type="spellEnd"/>
      <w:r>
        <w:rPr>
          <w:color w:val="000000"/>
        </w:rPr>
        <w:t xml:space="preserve"> ураження нервової системи, тяжку вроджену ваду розвитку, рідкісне </w:t>
      </w:r>
      <w:proofErr w:type="spellStart"/>
      <w:r>
        <w:rPr>
          <w:color w:val="000000"/>
        </w:rPr>
        <w:t>орфанне</w:t>
      </w:r>
      <w:proofErr w:type="spellEnd"/>
      <w:r>
        <w:rPr>
          <w:color w:val="000000"/>
        </w:rPr>
        <w:t xml:space="preserve"> захворювання, онкологічне, </w:t>
      </w:r>
      <w:proofErr w:type="spellStart"/>
      <w:r>
        <w:rPr>
          <w:color w:val="000000"/>
        </w:rPr>
        <w:t>онкогематологічне</w:t>
      </w:r>
      <w:proofErr w:type="spellEnd"/>
      <w:r>
        <w:rPr>
          <w:color w:val="000000"/>
        </w:rPr>
        <w:t xml:space="preserve"> захворювання, дитячий церебральний параліч, тяжкий психічний розлад, цукровий діабет I типу</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lastRenderedPageBreak/>
        <w:t xml:space="preserve">(інсулінозалежний), гостре або хронічне захворювання нирок IV ступеня про те, що дитина отримала тяжку травму, потребує трансплантації </w:t>
      </w:r>
      <w:proofErr w:type="spellStart"/>
      <w:r>
        <w:rPr>
          <w:color w:val="000000"/>
        </w:rPr>
        <w:t>органа</w:t>
      </w:r>
      <w:proofErr w:type="spellEnd"/>
      <w:r>
        <w:rPr>
          <w:color w:val="000000"/>
        </w:rPr>
        <w:t>, потребує паліативної допомоги, видана лікарсько-консультативною комісією лікувально-профілактичного закладу в порядку та за формою, встановленими МОЗ (за потреби);</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Копії поданих документів засвідчуються посадовими особами уповноваженого органу, який прийняв заяву про потребу в наданні соціальних послуг.</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Під час подання заяви про потребу в наданні соціальних послуг особа або законний представник особи, яка потребує надання соціальних послуг з догляду на професійній основі, використовуючи інформацію про фізичних осіб, які надають соціальні послуги з догляду на професійній основі, яка міститься у переліку, можуть зазначити прізвище, власне ім’я, по батькові (за наявності) фізичної особи, яка надаватиме соціальні послуги з догляду на професійній основі.</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Якщо у заяві про потребу в наданні соціальних послуг не зазначено прізвище, власне ім’я, по батькові (за наявності) фізичної особи, яка надаватиме соціальні послуги з догляду на професійній основі, уповноважений орган самостійно приймає рішення про вибір такої фізичної особи, використовуючи відомості з переліку.</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Компенсація фізичній особі, яка надає соціальні послуги з догляду на професійній основі, призначається уповноваженим органом згідно з поданою нею заявою про згоду надавати соціальні послуги.</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Під час подання заяви про згоду надавати соціальні послуги пред’являються</w:t>
      </w:r>
      <w:r w:rsidR="00B24E5A">
        <w:rPr>
          <w:color w:val="000000"/>
        </w:rPr>
        <w:t xml:space="preserve">: </w:t>
      </w:r>
      <w:r>
        <w:rPr>
          <w:color w:val="000000"/>
        </w:rPr>
        <w:t>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 та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Заяви про потребу в наданні соціальних послуг та про згоду надавати соціальні послуги також м</w:t>
      </w:r>
      <w:r w:rsidR="00B24E5A">
        <w:rPr>
          <w:color w:val="000000"/>
        </w:rPr>
        <w:t xml:space="preserve">ожуть прийматися центром надання </w:t>
      </w:r>
      <w:r>
        <w:rPr>
          <w:color w:val="000000"/>
        </w:rPr>
        <w:t>адміністративних послуг за місцем проживання/перебування особи, якій надаються соціальні послуги з догляду на професійній основі, за формами, затвердженими Мінсоцполітики.</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Відповідно до поданих заяв про потребу в наданні соціальних послуг та про згоду надавати соціальні послуги і документів уповноважений орган протягом десяти календарних днів готує договір про надання соціальних послуг з догляду на професійній основі (далі - договір), що укладається у письмовій формі між фізичною особою, яка надає соціальні послуги з догляду на професійній основі, особою або законним представником особи, яка потребує надання соціальних послуг з догляду на професійній основі, та уповноваженим органом.</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lastRenderedPageBreak/>
        <w:t>Форма договору затверджується Мінсоцполітики.</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У договорі зазначаються обсяг соціальних послуг з догляду на професійній основі з визначенням конкретних заходів, інформація про фізичну особу, яка надає соціальні послуги з догляду на професійній основі, інформація про особу, яка потребує надання соціальних послуг з догляду на професійній основі, строки надання соціальних послуг з догляду на професійній основі, кількість годин надання соціальних послуг з догляду на професійній основі на місяць, права, обов’язки та відповідальність сторін.</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Договір укладається на період, на який особа потребуватиме надання соціальних послуг з догляду на професійній основі, але не більше ніж на строк, визначений у висновку про стан здоров’я.</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Продовження строку дії договору здійснюється на підставі поданого висновку про стан здоров’я.</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Рішення про призначення і виплату компенсації приймається уповноваженим органом за місцем проживання/перебування особи, якій надаються соціальні послуги з догляду на професійній основі.</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Розмір компенсації відповідно до частини сьомої статті 13 Закону визначається з розрахунку 70 відсотків мінімальної заробітної плати у погодинному розмірі за одну годину догляду за однією особою, але не більше ніж 360 годин на місяць.</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Кількість осіб, яким надаються соціальні послуги з догляду на професійній основі фізичною особою, яка надає соціальні послуги з догляду на професійній основі, не обмежується, але загальна кількість годин, за які нараховується компенсація, має становити не більше ніж 360 годин на місяць.</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Компенсація фізичним особам, які надають соціальні послуги з догляду на професійній основі, призначається і виплачується згідно з договором.</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Компенсація фізичним особам, які надають соціальні послуги з догляду на професійній основі, призначається на строк надання соціальних послуг з догляду на професійній основі, визначений у договорі, і виплачується із дати укладення договору.</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У разі продовження строку дії договору виплата компенсації продовжується за заявою фізичної особи, яка надає соціальні послуги з догляду на професійній основі, з дати укладення договору.</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 xml:space="preserve">Виплата компенсації здійснюється на підставі поданого фізичною особою, яка надає соціальні послуги з догляду на професійній основі, </w:t>
      </w:r>
      <w:proofErr w:type="spellStart"/>
      <w:r>
        <w:rPr>
          <w:color w:val="000000"/>
        </w:rPr>
        <w:t>акта</w:t>
      </w:r>
      <w:proofErr w:type="spellEnd"/>
      <w:r>
        <w:rPr>
          <w:color w:val="000000"/>
        </w:rPr>
        <w:t xml:space="preserve"> про надані соціальні послуги з догляду на професійній основі (далі - акт) за формою, затвердженою Мінсоцполітики.</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 xml:space="preserve">Акт складається фізичною особою, яка надає соціальні послуги з догляду на професійній основі у двох примірниках і підписується фізичною особою, яка надає соціальні послуги з догляду на професійній основі, та особою або законним представником особи, яка потребує надання соціальних послуг з догляду на професійній основі. Один примірник </w:t>
      </w:r>
      <w:proofErr w:type="spellStart"/>
      <w:r>
        <w:rPr>
          <w:color w:val="000000"/>
        </w:rPr>
        <w:t>акта</w:t>
      </w:r>
      <w:proofErr w:type="spellEnd"/>
      <w:r>
        <w:rPr>
          <w:color w:val="000000"/>
        </w:rPr>
        <w:t xml:space="preserve"> залишається у особи або законного представника особи, яка потребує надання соціальних послуг з догляду на професійній основі, другий - зберігається у фізичної особи, яка надає соціальні послуги з догляду на професійній основі.</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Фізична особа, яка надає соціальні послуги з догляду на професійній основі, до 5 числа місяця, наступного за місяцем, в якому надано соціальні послуги з догляду на професійній основі, подає в письмовій (електронній) формі чи в будь-який інший зручний спосіб (зокрема шляхом надсилання сканованих копій) уповноваженому органу акт.</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lastRenderedPageBreak/>
        <w:t xml:space="preserve">У разі неподання в установлений строк </w:t>
      </w:r>
      <w:proofErr w:type="spellStart"/>
      <w:r>
        <w:rPr>
          <w:color w:val="000000"/>
        </w:rPr>
        <w:t>акта</w:t>
      </w:r>
      <w:proofErr w:type="spellEnd"/>
      <w:r>
        <w:rPr>
          <w:color w:val="000000"/>
        </w:rPr>
        <w:t xml:space="preserve"> виплата компенсації припиняється.</w:t>
      </w:r>
    </w:p>
    <w:p w:rsidR="000C5C6E" w:rsidRDefault="000C5C6E" w:rsidP="00B24E5A">
      <w:pPr>
        <w:pStyle w:val="a3"/>
        <w:shd w:val="clear" w:color="auto" w:fill="FFFFFF"/>
        <w:spacing w:before="240" w:beforeAutospacing="0" w:after="0" w:afterAutospacing="0"/>
        <w:ind w:firstLine="360"/>
        <w:jc w:val="both"/>
        <w:rPr>
          <w:color w:val="000000"/>
        </w:rPr>
      </w:pPr>
      <w:r>
        <w:rPr>
          <w:color w:val="000000"/>
        </w:rPr>
        <w:t>Виплата компенсації припиняється у разі:</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подання особою/законним представником особи, яка отримує соціальні послуги з догляду на професійній основі, заяви про розірвання договору;</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подання фізичною особою, яка надає соціальні послуги з догляду на професійній основі, заяви про розірвання договору;</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працевлаштування фізичної особи, яка надає соціальні послуги з догляду на професійній основі;</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державної реєстрації фізичної особи, яка надає соціальні послуги з догляду на професійній основі, як фізичної особи - підприємця;</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реєстрації фізичної особи, яка надає соціальні послуги з догляду на професійній основі, як безробітного;</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смерті особи, якій надаються соціальні послуги з догляду на професійній основі;</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смерті фізичної особи, яка надавала соціальні послуги з догляду на професійній основі та отримувала компенсацію;</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rsidR="000C5C6E" w:rsidRDefault="000C5C6E" w:rsidP="00B24E5A">
      <w:pPr>
        <w:pStyle w:val="a3"/>
        <w:numPr>
          <w:ilvl w:val="0"/>
          <w:numId w:val="2"/>
        </w:numPr>
        <w:shd w:val="clear" w:color="auto" w:fill="FFFFFF"/>
        <w:spacing w:before="240" w:beforeAutospacing="0" w:after="0" w:afterAutospacing="0"/>
        <w:ind w:left="0" w:firstLine="360"/>
        <w:jc w:val="both"/>
        <w:rPr>
          <w:color w:val="000000"/>
        </w:rPr>
      </w:pPr>
      <w:r>
        <w:rPr>
          <w:color w:val="000000"/>
        </w:rPr>
        <w:t>ненадання фізичною особою, яка надає соціальні послуги з догляду на професійній основі, соціальних послуг з догляду на професійній основі.</w:t>
      </w:r>
    </w:p>
    <w:p w:rsidR="000D79AB" w:rsidRDefault="000D79AB">
      <w:bookmarkStart w:id="0" w:name="_GoBack"/>
      <w:bookmarkEnd w:id="0"/>
    </w:p>
    <w:sectPr w:rsidR="000D79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3B38"/>
    <w:multiLevelType w:val="hybridMultilevel"/>
    <w:tmpl w:val="7C5AF6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106CE9"/>
    <w:multiLevelType w:val="hybridMultilevel"/>
    <w:tmpl w:val="04D6F1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6E"/>
    <w:rsid w:val="000C5C6E"/>
    <w:rsid w:val="000D79AB"/>
    <w:rsid w:val="00315C99"/>
    <w:rsid w:val="00911C7C"/>
    <w:rsid w:val="00B24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D8A3"/>
  <w15:chartTrackingRefBased/>
  <w15:docId w15:val="{2AEE0959-99F0-41E0-A43E-FF8E910C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C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0C5C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5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8933</Words>
  <Characters>5093</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УПСЗН_Ч-Д</dc:creator>
  <cp:keywords/>
  <dc:description/>
  <cp:lastModifiedBy>Юлія УПСЗН_Ч-Д</cp:lastModifiedBy>
  <cp:revision>3</cp:revision>
  <cp:lastPrinted>2023-09-05T12:24:00Z</cp:lastPrinted>
  <dcterms:created xsi:type="dcterms:W3CDTF">2023-09-06T08:47:00Z</dcterms:created>
  <dcterms:modified xsi:type="dcterms:W3CDTF">2023-09-06T10:53:00Z</dcterms:modified>
</cp:coreProperties>
</file>