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FC" w:rsidRDefault="00536E6D" w:rsidP="0085784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679" w:firstLine="708"/>
        <w:rPr>
          <w:rFonts w:ascii="Times New Roman" w:hAnsi="Times New Roman" w:cs="Times New Roman"/>
          <w:b/>
          <w:sz w:val="28"/>
          <w:szCs w:val="28"/>
        </w:rPr>
      </w:pPr>
      <w:r w:rsidRPr="00E96EE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D49FF" w:rsidRDefault="00FD49FF" w:rsidP="00FD49FF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д</w:t>
      </w:r>
      <w:r w:rsidRPr="00084E3A">
        <w:rPr>
          <w:rFonts w:ascii="Times New Roman" w:hAnsi="Times New Roman"/>
          <w:sz w:val="28"/>
          <w:szCs w:val="28"/>
        </w:rPr>
        <w:t xml:space="preserve">иректора департаменту економічної політики Львівської обласної державної адміністрації </w:t>
      </w:r>
    </w:p>
    <w:p w:rsidR="00FD49FF" w:rsidRPr="00F34C01" w:rsidRDefault="007357BC" w:rsidP="00FD49FF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30.08.2022 р. № 17-ОС</w:t>
      </w:r>
    </w:p>
    <w:p w:rsidR="00B37625" w:rsidRPr="006C3E59" w:rsidRDefault="00B376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25" w:rsidRPr="006C3E59" w:rsidRDefault="00B376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25" w:rsidRPr="006C3E59" w:rsidRDefault="00536E6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59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</w:p>
    <w:p w:rsidR="00D72AFC" w:rsidRDefault="00536E6D" w:rsidP="009F561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E59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Pr="0016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ої послуги </w:t>
      </w:r>
      <w:r w:rsidR="00D72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№01139</w:t>
      </w:r>
    </w:p>
    <w:p w:rsidR="00B37625" w:rsidRDefault="00D72AFC" w:rsidP="00D72AF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ержавна реєстрація </w:t>
      </w:r>
      <w:r w:rsidR="009F5610" w:rsidRPr="009F561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змін і доповнень до договорів (контрактів) про спільну інвестиційну діяльність за участю іноземного інвестора</w:t>
      </w:r>
    </w:p>
    <w:p w:rsidR="00F42C09" w:rsidRDefault="00D72AFC" w:rsidP="00D72AFC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Департамент економічної політики </w:t>
      </w:r>
    </w:p>
    <w:tbl>
      <w:tblPr>
        <w:tblW w:w="10490" w:type="dxa"/>
        <w:tblCellSpacing w:w="20" w:type="dxa"/>
        <w:tblInd w:w="-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23"/>
        <w:gridCol w:w="3063"/>
        <w:gridCol w:w="6804"/>
      </w:tblGrid>
      <w:tr w:rsidR="00FC0A96" w:rsidRPr="007709C4" w:rsidTr="00347387">
        <w:trPr>
          <w:trHeight w:val="356"/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rPr>
                <w:rFonts w:ascii="Times New Roman" w:hAnsi="Times New Roman"/>
                <w:sz w:val="24"/>
                <w:szCs w:val="24"/>
              </w:rPr>
            </w:pPr>
            <w:r w:rsidRPr="001277C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r w:rsidRPr="001277C9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>(</w:t>
            </w:r>
            <w:r w:rsidRPr="001277C9">
              <w:rPr>
                <w:rFonts w:ascii="Times New Roman" w:hAnsi="Times New Roman"/>
                <w:i/>
                <w:sz w:val="24"/>
                <w:szCs w:val="24"/>
              </w:rPr>
              <w:t>Місцезнаходження, інформація щодо режиму роботи, телефон, адреса електронної пошти центрів надання адміністративних послуг</w:t>
            </w:r>
            <w:r w:rsidRPr="001277C9"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6744" w:type="dxa"/>
            <w:shd w:val="clear" w:color="auto" w:fill="auto"/>
          </w:tcPr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ЦНАП та ТП м. Львова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Основний офіс ЦНАП:</w:t>
            </w:r>
            <w:r>
              <w:rPr>
                <w:color w:val="000000"/>
              </w:rPr>
              <w:t xml:space="preserve"> пл. Ринок, 1 (вхід з правої сторони Ратуші), м. Львів, 79006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телефон: (032) 297-57-95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ел. пошта: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service.center@lvivcity.gov.ua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вебсайт: http://</w:t>
            </w:r>
            <w:hyperlink r:id="rId8" w:history="1">
              <w:r>
                <w:rPr>
                  <w:rStyle w:val="a9"/>
                  <w:color w:val="1155CC"/>
                </w:rPr>
                <w:t>www.city-adm.lviv.ua</w:t>
              </w:r>
            </w:hyperlink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ЦНАП м.Червоноград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вул. Шевченка, 27, м. Червоноград, 80100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тел.: (03249) 48 100; (03249) 48 060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вебсайт:</w:t>
            </w:r>
            <w:hyperlink r:id="rId9" w:history="1">
              <w:r>
                <w:rPr>
                  <w:rStyle w:val="a9"/>
                  <w:color w:val="1155CC"/>
                </w:rPr>
                <w:t>https://www.chg.gov.ua</w:t>
              </w:r>
            </w:hyperlink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ел. пошта: cnap80100@ukr.net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Графік прийому суб’єктів звернень: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понеділок, середа, четвер: 08:00-17:15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вівторок: 08:00-20:00</w:t>
            </w:r>
          </w:p>
          <w:p w:rsidR="00FC0A96" w:rsidRDefault="00FC0A96" w:rsidP="00FC0A96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п’ятниця: 08:00-16:00</w:t>
            </w:r>
          </w:p>
          <w:p w:rsidR="00FC0A96" w:rsidRPr="005F46F5" w:rsidRDefault="00FC0A96" w:rsidP="00347387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без перерви на обід</w:t>
            </w:r>
          </w:p>
        </w:tc>
      </w:tr>
      <w:tr w:rsidR="00FC0A96" w:rsidRPr="007709C4" w:rsidTr="00347387">
        <w:trPr>
          <w:trHeight w:val="1150"/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pStyle w:val="aa"/>
              <w:spacing w:before="0" w:beforeAutospacing="0" w:after="0" w:afterAutospacing="0"/>
            </w:pPr>
            <w:r w:rsidRPr="001277C9">
              <w:rPr>
                <w:bCs/>
                <w:color w:val="000000"/>
              </w:rPr>
              <w:t xml:space="preserve">Перелік вхідних документів </w:t>
            </w:r>
            <w:r w:rsidRPr="001277C9">
              <w:rPr>
                <w:bCs/>
                <w:i/>
                <w:iCs/>
                <w:color w:val="000000"/>
              </w:rPr>
              <w:t>(при потребі - умови отримання послуги)</w:t>
            </w:r>
          </w:p>
        </w:tc>
        <w:tc>
          <w:tcPr>
            <w:tcW w:w="6744" w:type="dxa"/>
            <w:shd w:val="clear" w:color="auto" w:fill="auto"/>
          </w:tcPr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n553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Заява</w:t>
            </w: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державну реєстрацію змін до договору (контракту);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bookmarkStart w:id="1" w:name="_GoBack"/>
            <w:bookmarkEnd w:id="1"/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Інформаційна картка договору (контракту), затверджена Наказом</w:t>
            </w:r>
            <w:r w:rsidR="00347387" w:rsidRPr="00347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77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Міністерства зовнішніх економічних зв’язків і торгівлі України від 20.02.1997 № 125 «Про заходи МЗЕЗторгу щодо забезпечення виконання постанови Кабінету Міністрів України від 30.01.1997 р. N 112»</w:t>
            </w: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Договір (контракт) (оригінал і копію), засвідчені в установленому порядку;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Зміни і доповнення до договору (контракту) (оригінал і копія), засвідчені в установленому порядку;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Засвідчені копії установчих документів суб'єкта (суб'єктів) зовнішньоекономічної діяльності України та свідоцтва про його (їх) державну реєстрацію як суб'єкта підприємницької діяльності;</w:t>
            </w:r>
          </w:p>
          <w:p w:rsidR="00FC0A96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Ці документи повинні бути засвідчені відповідно до </w:t>
            </w:r>
            <w:r w:rsidRPr="00FF1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законодавства країни їх видачі, перекладені українською мовою та легалізовані у консульській установі України, якщо міжнародними договорами, в яких бере участь Україна, не передбачено інше. Зазначені документи можуть бути засвідчені також у посольстві відповідної держави в Україні та легалізовані в МЗС;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Ліцензія, якщо згідно із законодавством України цього вимагає діяльність, що передб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ачається договором (контрактом);</w:t>
            </w:r>
          </w:p>
          <w:p w:rsidR="00FC0A96" w:rsidRPr="00FF1232" w:rsidRDefault="00FC0A96" w:rsidP="00FC0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Документ про оплату послуг за </w:t>
            </w:r>
            <w:r w:rsidRPr="00FF1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державну реєстрацію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внесення змін і доповнень до</w:t>
            </w:r>
            <w:r w:rsidRPr="00FF1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договору (контракту)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0A96" w:rsidRPr="007709C4" w:rsidTr="00347387">
        <w:trPr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pStyle w:val="aa"/>
              <w:spacing w:before="0" w:beforeAutospacing="0" w:after="0" w:afterAutospacing="0"/>
            </w:pPr>
            <w:r w:rsidRPr="001277C9">
              <w:rPr>
                <w:bCs/>
                <w:color w:val="000000"/>
              </w:rPr>
              <w:t xml:space="preserve">Платність або безоплатність (якщо послуга платна, то: </w:t>
            </w:r>
            <w:r w:rsidRPr="001277C9">
              <w:rPr>
                <w:bCs/>
                <w:i/>
                <w:iCs/>
                <w:color w:val="000000"/>
              </w:rPr>
              <w:t>розмір та порядок внесення плати</w:t>
            </w:r>
            <w:r w:rsidRPr="001277C9">
              <w:rPr>
                <w:bCs/>
                <w:color w:val="000000"/>
              </w:rPr>
              <w:t xml:space="preserve">, </w:t>
            </w:r>
            <w:r w:rsidRPr="001277C9">
              <w:rPr>
                <w:bCs/>
                <w:i/>
                <w:iCs/>
                <w:color w:val="000000"/>
              </w:rPr>
              <w:t>банківські реквізити)</w:t>
            </w:r>
          </w:p>
        </w:tc>
        <w:tc>
          <w:tcPr>
            <w:tcW w:w="6744" w:type="dxa"/>
            <w:shd w:val="clear" w:color="auto" w:fill="FFFFFF"/>
          </w:tcPr>
          <w:p w:rsidR="00FC0A96" w:rsidRPr="001277C9" w:rsidRDefault="00FC0A96" w:rsidP="00FC0A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Платно.</w:t>
            </w:r>
          </w:p>
          <w:p w:rsidR="00FC0A96" w:rsidRPr="001277C9" w:rsidRDefault="00FC0A96" w:rsidP="00FC0A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Рахунок –UA358999980334109852000013933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Отримувач – ГУК Львiв/Львівська тг/22010900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Зміст платежу – плата за надання інших адміністративних послуг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 бюджетної класифікації – 22010900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 отримувача – 38008294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Банк отримувача – Казначейство України (ел.адм.подат.)</w:t>
            </w:r>
          </w:p>
          <w:p w:rsidR="00FC0A96" w:rsidRPr="00673F2D" w:rsidRDefault="00FC0A96" w:rsidP="00FC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Сума платежу – 102 грн.</w:t>
            </w:r>
          </w:p>
          <w:p w:rsidR="00FC0A96" w:rsidRPr="001277C9" w:rsidRDefault="00FC0A96" w:rsidP="00FC0A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3F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Платник – ПІБ</w:t>
            </w:r>
          </w:p>
        </w:tc>
      </w:tr>
      <w:tr w:rsidR="00FC0A96" w:rsidRPr="007709C4" w:rsidTr="00347387">
        <w:trPr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послуги</w:t>
            </w:r>
          </w:p>
        </w:tc>
        <w:tc>
          <w:tcPr>
            <w:tcW w:w="6744" w:type="dxa"/>
            <w:shd w:val="clear" w:color="auto" w:fill="auto"/>
          </w:tcPr>
          <w:p w:rsidR="00FC0A96" w:rsidRPr="001277C9" w:rsidRDefault="00FC0A96" w:rsidP="00FC0A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Картка державної реєстрації (у трьох </w:t>
            </w:r>
            <w:r w:rsidRPr="00673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примірниках) та договір (контракт) із спеціальною відміткою про державну реєстрацію або лист з обґрунтуванням відмови </w:t>
            </w:r>
          </w:p>
        </w:tc>
      </w:tr>
      <w:tr w:rsidR="00FC0A96" w:rsidRPr="007709C4" w:rsidTr="00347387">
        <w:trPr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послуги (днів)</w:t>
            </w:r>
          </w:p>
        </w:tc>
        <w:tc>
          <w:tcPr>
            <w:tcW w:w="6744" w:type="dxa"/>
            <w:shd w:val="clear" w:color="auto" w:fill="auto"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Протягом 20 календарних </w:t>
            </w:r>
            <w:r w:rsidRPr="001277C9">
              <w:rPr>
                <w:rFonts w:ascii="Times New Roman" w:hAnsi="Times New Roman"/>
                <w:sz w:val="24"/>
                <w:szCs w:val="24"/>
              </w:rPr>
              <w:t>днів</w:t>
            </w:r>
          </w:p>
        </w:tc>
      </w:tr>
      <w:tr w:rsidR="00FC0A96" w:rsidRPr="007709C4" w:rsidTr="00347387">
        <w:trPr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відповіді (результату) послуги</w:t>
            </w:r>
          </w:p>
        </w:tc>
        <w:tc>
          <w:tcPr>
            <w:tcW w:w="6744" w:type="dxa"/>
            <w:shd w:val="clear" w:color="auto" w:fill="auto"/>
          </w:tcPr>
          <w:p w:rsidR="00FC0A96" w:rsidRPr="00A22F00" w:rsidRDefault="00FC0A96" w:rsidP="00FC0A96">
            <w:pPr>
              <w:suppressAutoHyphens/>
              <w:autoSpaceDE w:val="0"/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</w:pPr>
            <w:r w:rsidRPr="00A22F00">
              <w:rPr>
                <w:rFonts w:ascii="Times New Roman" w:hAnsi="Times New Roman"/>
                <w:sz w:val="24"/>
                <w:szCs w:val="24"/>
              </w:rPr>
              <w:t xml:space="preserve">Особисто суб’єктом звернення (або уповноваженою особою за нотаріально посвідченою довіреністю) </w:t>
            </w:r>
          </w:p>
        </w:tc>
      </w:tr>
      <w:tr w:rsidR="00FC0A96" w:rsidRPr="007709C4" w:rsidTr="00347387">
        <w:trPr>
          <w:tblCellSpacing w:w="20" w:type="dxa"/>
        </w:trPr>
        <w:tc>
          <w:tcPr>
            <w:tcW w:w="56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023" w:type="dxa"/>
            <w:shd w:val="clear" w:color="auto" w:fill="auto"/>
            <w:hideMark/>
          </w:tcPr>
          <w:p w:rsidR="00FC0A96" w:rsidRPr="001277C9" w:rsidRDefault="00FC0A96" w:rsidP="00FC0A96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lang w:eastAsia="ar-SA"/>
              </w:rPr>
              <w:t>Акти законодавства щодо надання послуги</w:t>
            </w:r>
          </w:p>
        </w:tc>
        <w:tc>
          <w:tcPr>
            <w:tcW w:w="6744" w:type="dxa"/>
            <w:shd w:val="clear" w:color="auto" w:fill="auto"/>
          </w:tcPr>
          <w:p w:rsidR="00FC0A96" w:rsidRPr="001277C9" w:rsidRDefault="00FC0A96" w:rsidP="00FC0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Закон України «Про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іноземного інвестування»;</w:t>
            </w:r>
          </w:p>
          <w:p w:rsidR="00FC0A96" w:rsidRPr="001277C9" w:rsidRDefault="00FC0A96" w:rsidP="00FC0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Закон України «Про адміністративні послуги»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C0A96" w:rsidRPr="001277C9" w:rsidRDefault="00FC0A96" w:rsidP="00FC0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Постанова КМУ від 30.01.1997 № 112 «Про затвердження Положення про порядок державної реєстрації договорів (контрактів) про спільну інвестиційну діяльність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участю іноземного інвестора»;</w:t>
            </w:r>
          </w:p>
          <w:p w:rsidR="00FC0A96" w:rsidRPr="001277C9" w:rsidRDefault="00FC0A96" w:rsidP="00FC0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Наказ Міністерства зовнішніх економічних зв’язків і торгівлі України від 20.02.1997 № 125 «Про заходи МЗЕЗторгу щодо забезпечення виконання постанови Кабінету Міністрів України від 30.01.1997 р. N 112» </w:t>
            </w:r>
            <w:r w:rsidRPr="00127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7225" w:rsidRPr="00673F2D" w:rsidRDefault="006B7225" w:rsidP="00673F2D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sectPr w:rsidR="006B7225" w:rsidRPr="00673F2D" w:rsidSect="00941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38" w:rsidRDefault="00F76138">
      <w:pPr>
        <w:spacing w:line="240" w:lineRule="auto"/>
      </w:pPr>
      <w:r>
        <w:separator/>
      </w:r>
    </w:p>
  </w:endnote>
  <w:endnote w:type="continuationSeparator" w:id="1">
    <w:p w:rsidR="00F76138" w:rsidRDefault="00F76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25" w:rsidRDefault="00B376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25" w:rsidRDefault="00B376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25" w:rsidRDefault="00B37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38" w:rsidRDefault="00F76138">
      <w:pPr>
        <w:spacing w:after="0"/>
      </w:pPr>
      <w:r>
        <w:separator/>
      </w:r>
    </w:p>
  </w:footnote>
  <w:footnote w:type="continuationSeparator" w:id="1">
    <w:p w:rsidR="00F76138" w:rsidRDefault="00F761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25" w:rsidRDefault="00B376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04547"/>
      <w:docPartObj>
        <w:docPartGallery w:val="AutoText"/>
      </w:docPartObj>
    </w:sdtPr>
    <w:sdtContent>
      <w:p w:rsidR="00B37625" w:rsidRDefault="00B529F2">
        <w:pPr>
          <w:pStyle w:val="a7"/>
          <w:jc w:val="center"/>
        </w:pPr>
        <w:r>
          <w:fldChar w:fldCharType="begin"/>
        </w:r>
        <w:r w:rsidR="00536E6D">
          <w:instrText xml:space="preserve"> PAGE   \* MERGEFORMAT </w:instrText>
        </w:r>
        <w:r>
          <w:fldChar w:fldCharType="separate"/>
        </w:r>
        <w:r w:rsidR="00347387">
          <w:rPr>
            <w:noProof/>
          </w:rPr>
          <w:t>2</w:t>
        </w:r>
        <w:r>
          <w:fldChar w:fldCharType="end"/>
        </w:r>
      </w:p>
    </w:sdtContent>
  </w:sdt>
  <w:p w:rsidR="00B37625" w:rsidRDefault="00B3762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25" w:rsidRDefault="00B376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28"/>
    <w:multiLevelType w:val="multilevel"/>
    <w:tmpl w:val="007A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223A1"/>
    <w:multiLevelType w:val="multilevel"/>
    <w:tmpl w:val="09D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A3D76"/>
    <w:multiLevelType w:val="multilevel"/>
    <w:tmpl w:val="6E0A3D7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12F7212"/>
    <w:multiLevelType w:val="hybridMultilevel"/>
    <w:tmpl w:val="DFE01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412B2"/>
    <w:multiLevelType w:val="multilevel"/>
    <w:tmpl w:val="784412B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960"/>
    <w:rsid w:val="0003268B"/>
    <w:rsid w:val="0005362A"/>
    <w:rsid w:val="00080B61"/>
    <w:rsid w:val="00096E78"/>
    <w:rsid w:val="000B22BC"/>
    <w:rsid w:val="000B42AB"/>
    <w:rsid w:val="000C0A93"/>
    <w:rsid w:val="000C7749"/>
    <w:rsid w:val="000F3003"/>
    <w:rsid w:val="000F789F"/>
    <w:rsid w:val="000F7904"/>
    <w:rsid w:val="00137137"/>
    <w:rsid w:val="001625EA"/>
    <w:rsid w:val="001A2377"/>
    <w:rsid w:val="001A59B6"/>
    <w:rsid w:val="001A6C49"/>
    <w:rsid w:val="001C085D"/>
    <w:rsid w:val="001C2EF8"/>
    <w:rsid w:val="001C5557"/>
    <w:rsid w:val="001D11EB"/>
    <w:rsid w:val="001D1B98"/>
    <w:rsid w:val="001E2960"/>
    <w:rsid w:val="0020699F"/>
    <w:rsid w:val="00246362"/>
    <w:rsid w:val="00246F96"/>
    <w:rsid w:val="002522D9"/>
    <w:rsid w:val="002715B9"/>
    <w:rsid w:val="002777D5"/>
    <w:rsid w:val="0028132F"/>
    <w:rsid w:val="00283B10"/>
    <w:rsid w:val="002874EF"/>
    <w:rsid w:val="002927A5"/>
    <w:rsid w:val="00293A41"/>
    <w:rsid w:val="002B4CBB"/>
    <w:rsid w:val="002C0D1F"/>
    <w:rsid w:val="002D27C1"/>
    <w:rsid w:val="002E6C67"/>
    <w:rsid w:val="003112BD"/>
    <w:rsid w:val="0031695F"/>
    <w:rsid w:val="00322394"/>
    <w:rsid w:val="00337F5F"/>
    <w:rsid w:val="00347387"/>
    <w:rsid w:val="00354D20"/>
    <w:rsid w:val="003628B1"/>
    <w:rsid w:val="00371ADF"/>
    <w:rsid w:val="00372C01"/>
    <w:rsid w:val="0038783B"/>
    <w:rsid w:val="00392772"/>
    <w:rsid w:val="003A66A3"/>
    <w:rsid w:val="003C0E46"/>
    <w:rsid w:val="003D538D"/>
    <w:rsid w:val="003E0EAD"/>
    <w:rsid w:val="003F4EA2"/>
    <w:rsid w:val="003F54AD"/>
    <w:rsid w:val="00431F25"/>
    <w:rsid w:val="00433A14"/>
    <w:rsid w:val="00454A3B"/>
    <w:rsid w:val="00484248"/>
    <w:rsid w:val="00495D99"/>
    <w:rsid w:val="004A7E25"/>
    <w:rsid w:val="004D1167"/>
    <w:rsid w:val="004F468A"/>
    <w:rsid w:val="005059F2"/>
    <w:rsid w:val="005262D5"/>
    <w:rsid w:val="0053193B"/>
    <w:rsid w:val="00532838"/>
    <w:rsid w:val="00536E6D"/>
    <w:rsid w:val="005573BE"/>
    <w:rsid w:val="00572BDE"/>
    <w:rsid w:val="005A0058"/>
    <w:rsid w:val="005A10C1"/>
    <w:rsid w:val="005A43EE"/>
    <w:rsid w:val="005C7853"/>
    <w:rsid w:val="005C7869"/>
    <w:rsid w:val="0060166E"/>
    <w:rsid w:val="00643B31"/>
    <w:rsid w:val="006525B4"/>
    <w:rsid w:val="00655725"/>
    <w:rsid w:val="0065781F"/>
    <w:rsid w:val="00673F2D"/>
    <w:rsid w:val="00681D51"/>
    <w:rsid w:val="00683951"/>
    <w:rsid w:val="006B138A"/>
    <w:rsid w:val="006B50E0"/>
    <w:rsid w:val="006B7225"/>
    <w:rsid w:val="006C3E59"/>
    <w:rsid w:val="006F2FD4"/>
    <w:rsid w:val="006F74AF"/>
    <w:rsid w:val="007357BC"/>
    <w:rsid w:val="00793052"/>
    <w:rsid w:val="007B0A30"/>
    <w:rsid w:val="007B2B5D"/>
    <w:rsid w:val="007E2B32"/>
    <w:rsid w:val="007F44D2"/>
    <w:rsid w:val="00807186"/>
    <w:rsid w:val="008122AB"/>
    <w:rsid w:val="00823356"/>
    <w:rsid w:val="0083065E"/>
    <w:rsid w:val="0083483B"/>
    <w:rsid w:val="00841D06"/>
    <w:rsid w:val="008437E1"/>
    <w:rsid w:val="00857848"/>
    <w:rsid w:val="008956F6"/>
    <w:rsid w:val="008A47E6"/>
    <w:rsid w:val="008B6B7C"/>
    <w:rsid w:val="008C5016"/>
    <w:rsid w:val="008D0238"/>
    <w:rsid w:val="008E23E1"/>
    <w:rsid w:val="008E329B"/>
    <w:rsid w:val="008E32C6"/>
    <w:rsid w:val="008E4043"/>
    <w:rsid w:val="00903EFD"/>
    <w:rsid w:val="009309DC"/>
    <w:rsid w:val="00931B1D"/>
    <w:rsid w:val="009414B5"/>
    <w:rsid w:val="00964F87"/>
    <w:rsid w:val="00985AC8"/>
    <w:rsid w:val="00990914"/>
    <w:rsid w:val="00996F9B"/>
    <w:rsid w:val="009A181C"/>
    <w:rsid w:val="009A4CC4"/>
    <w:rsid w:val="009D7C3C"/>
    <w:rsid w:val="009E081D"/>
    <w:rsid w:val="009E31E6"/>
    <w:rsid w:val="009F5610"/>
    <w:rsid w:val="009F722D"/>
    <w:rsid w:val="00A308CC"/>
    <w:rsid w:val="00A338CD"/>
    <w:rsid w:val="00A36DC6"/>
    <w:rsid w:val="00A57741"/>
    <w:rsid w:val="00A64CA9"/>
    <w:rsid w:val="00A82981"/>
    <w:rsid w:val="00A91D9D"/>
    <w:rsid w:val="00AB46B6"/>
    <w:rsid w:val="00AB767A"/>
    <w:rsid w:val="00AC4796"/>
    <w:rsid w:val="00AC4962"/>
    <w:rsid w:val="00AC4A34"/>
    <w:rsid w:val="00AE6B41"/>
    <w:rsid w:val="00AF749E"/>
    <w:rsid w:val="00B11BAF"/>
    <w:rsid w:val="00B26D0B"/>
    <w:rsid w:val="00B37625"/>
    <w:rsid w:val="00B529F2"/>
    <w:rsid w:val="00B617C7"/>
    <w:rsid w:val="00BA2944"/>
    <w:rsid w:val="00BA5B54"/>
    <w:rsid w:val="00BB22AD"/>
    <w:rsid w:val="00BB7E25"/>
    <w:rsid w:val="00BC5949"/>
    <w:rsid w:val="00BC78D1"/>
    <w:rsid w:val="00BD1FC0"/>
    <w:rsid w:val="00BD7D38"/>
    <w:rsid w:val="00BE0646"/>
    <w:rsid w:val="00BE36C6"/>
    <w:rsid w:val="00C20757"/>
    <w:rsid w:val="00C44B61"/>
    <w:rsid w:val="00C54802"/>
    <w:rsid w:val="00C62EC8"/>
    <w:rsid w:val="00C84528"/>
    <w:rsid w:val="00C85FB3"/>
    <w:rsid w:val="00CB338A"/>
    <w:rsid w:val="00CC21E3"/>
    <w:rsid w:val="00CF18D7"/>
    <w:rsid w:val="00CF3B09"/>
    <w:rsid w:val="00D0159D"/>
    <w:rsid w:val="00D047AF"/>
    <w:rsid w:val="00D10B33"/>
    <w:rsid w:val="00D1482C"/>
    <w:rsid w:val="00D201DA"/>
    <w:rsid w:val="00D31DB4"/>
    <w:rsid w:val="00D34F3A"/>
    <w:rsid w:val="00D40476"/>
    <w:rsid w:val="00D462D5"/>
    <w:rsid w:val="00D6426A"/>
    <w:rsid w:val="00D72AFC"/>
    <w:rsid w:val="00D74065"/>
    <w:rsid w:val="00D93559"/>
    <w:rsid w:val="00DA33FE"/>
    <w:rsid w:val="00DC2B8C"/>
    <w:rsid w:val="00DE3142"/>
    <w:rsid w:val="00E006F4"/>
    <w:rsid w:val="00E14CF0"/>
    <w:rsid w:val="00E2787E"/>
    <w:rsid w:val="00E55745"/>
    <w:rsid w:val="00E74869"/>
    <w:rsid w:val="00E764F8"/>
    <w:rsid w:val="00E77E74"/>
    <w:rsid w:val="00E83FC8"/>
    <w:rsid w:val="00E96EE7"/>
    <w:rsid w:val="00EB369D"/>
    <w:rsid w:val="00ED4800"/>
    <w:rsid w:val="00EE4294"/>
    <w:rsid w:val="00F209CE"/>
    <w:rsid w:val="00F274A4"/>
    <w:rsid w:val="00F32B62"/>
    <w:rsid w:val="00F42C09"/>
    <w:rsid w:val="00F500DF"/>
    <w:rsid w:val="00F70713"/>
    <w:rsid w:val="00F73975"/>
    <w:rsid w:val="00F76138"/>
    <w:rsid w:val="00F83D1D"/>
    <w:rsid w:val="00F9228D"/>
    <w:rsid w:val="00F94763"/>
    <w:rsid w:val="00FC0A96"/>
    <w:rsid w:val="00FC2823"/>
    <w:rsid w:val="00FD49FF"/>
    <w:rsid w:val="00FE099F"/>
    <w:rsid w:val="00FF1232"/>
    <w:rsid w:val="3F38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2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C85F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B529F2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529F2"/>
    <w:pPr>
      <w:tabs>
        <w:tab w:val="center" w:pos="4819"/>
        <w:tab w:val="right" w:pos="9639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B52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529F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5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529F2"/>
    <w:rPr>
      <w:b/>
      <w:bCs/>
    </w:rPr>
  </w:style>
  <w:style w:type="table" w:styleId="ac">
    <w:name w:val="Table Grid"/>
    <w:basedOn w:val="a1"/>
    <w:uiPriority w:val="59"/>
    <w:rsid w:val="00B529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B529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529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vps2">
    <w:name w:val="rvps2"/>
    <w:basedOn w:val="a"/>
    <w:rsid w:val="00B5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rsid w:val="00B529F2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B529F2"/>
  </w:style>
  <w:style w:type="character" w:customStyle="1" w:styleId="rvts46">
    <w:name w:val="rvts46"/>
    <w:basedOn w:val="a0"/>
    <w:rsid w:val="00B529F2"/>
  </w:style>
  <w:style w:type="paragraph" w:customStyle="1" w:styleId="standard">
    <w:name w:val="standard"/>
    <w:basedOn w:val="a"/>
    <w:rsid w:val="00B5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B529F2"/>
  </w:style>
  <w:style w:type="paragraph" w:styleId="ad">
    <w:name w:val="List Paragraph"/>
    <w:basedOn w:val="a"/>
    <w:uiPriority w:val="34"/>
    <w:qFormat/>
    <w:rsid w:val="00B529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29F2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e">
    <w:name w:val="No Spacing"/>
    <w:uiPriority w:val="99"/>
    <w:qFormat/>
    <w:rsid w:val="00B529F2"/>
    <w:pPr>
      <w:widowControl w:val="0"/>
      <w:suppressAutoHyphens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B529F2"/>
  </w:style>
  <w:style w:type="character" w:customStyle="1" w:styleId="a6">
    <w:name w:val="Нижний колонтитул Знак"/>
    <w:basedOn w:val="a0"/>
    <w:link w:val="a5"/>
    <w:uiPriority w:val="99"/>
    <w:semiHidden/>
    <w:rsid w:val="00B529F2"/>
  </w:style>
  <w:style w:type="character" w:customStyle="1" w:styleId="rvts23">
    <w:name w:val="rvts23"/>
    <w:basedOn w:val="a0"/>
    <w:rsid w:val="00B529F2"/>
  </w:style>
  <w:style w:type="character" w:customStyle="1" w:styleId="Af">
    <w:name w:val="Немає A"/>
    <w:rsid w:val="001625EA"/>
  </w:style>
  <w:style w:type="character" w:customStyle="1" w:styleId="50">
    <w:name w:val="Заголовок 5 Знак"/>
    <w:basedOn w:val="a0"/>
    <w:link w:val="5"/>
    <w:uiPriority w:val="9"/>
    <w:rsid w:val="00C85FB3"/>
    <w:rPr>
      <w:rFonts w:ascii="Times New Roman" w:eastAsia="Times New Roman" w:hAnsi="Times New Roman" w:cs="Times New Roman"/>
      <w:b/>
      <w:bCs/>
    </w:rPr>
  </w:style>
  <w:style w:type="paragraph" w:customStyle="1" w:styleId="af0">
    <w:name w:val="Стандартний"/>
    <w:rsid w:val="009F56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customStyle="1" w:styleId="10">
    <w:name w:val="Сітка таблиці1"/>
    <w:basedOn w:val="a1"/>
    <w:next w:val="ac"/>
    <w:uiPriority w:val="59"/>
    <w:rsid w:val="006B72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2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adm.lviv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2022-09-01T14:00:00Z</cp:lastPrinted>
  <dcterms:created xsi:type="dcterms:W3CDTF">2022-06-30T09:05:00Z</dcterms:created>
  <dcterms:modified xsi:type="dcterms:W3CDTF">2022-10-21T06:51:00Z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A96D86A76F724418A0F7E9694DF2A29B</vt:lpwstr>
  </property>
</Properties>
</file>